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B12" w:rsidRPr="00DA1B6C" w:rsidRDefault="00390B12" w:rsidP="00CF11DE">
      <w:pPr>
        <w:rPr>
          <w:rFonts w:ascii="Times New Roman" w:hAnsi="Times New Roman"/>
          <w:b/>
          <w:sz w:val="24"/>
          <w:szCs w:val="24"/>
        </w:rPr>
      </w:pPr>
    </w:p>
    <w:p w:rsidR="00390B12" w:rsidRPr="00DA1B6C" w:rsidRDefault="002334EF" w:rsidP="00DA1B6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1pt;height:86.5pt">
            <v:imagedata r:id="rId8" o:title=""/>
          </v:shape>
        </w:pict>
      </w:r>
    </w:p>
    <w:p w:rsidR="00390B12" w:rsidRPr="00DA1B6C" w:rsidRDefault="00390B12" w:rsidP="00DA1B6C">
      <w:pPr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DA1B6C">
      <w:pPr>
        <w:jc w:val="center"/>
        <w:rPr>
          <w:rFonts w:ascii="Times New Roman" w:hAnsi="Times New Roman"/>
          <w:b/>
          <w:sz w:val="40"/>
          <w:szCs w:val="40"/>
        </w:rPr>
      </w:pPr>
      <w:r w:rsidRPr="00DA1B6C">
        <w:rPr>
          <w:rFonts w:ascii="Times New Roman" w:hAnsi="Times New Roman"/>
          <w:b/>
          <w:sz w:val="40"/>
          <w:szCs w:val="40"/>
        </w:rPr>
        <w:t>OBEC OBID</w:t>
      </w:r>
    </w:p>
    <w:p w:rsidR="00390B12" w:rsidRPr="00DA1B6C" w:rsidRDefault="00390B12" w:rsidP="00DA1B6C">
      <w:pPr>
        <w:pStyle w:val="Nadpis1"/>
        <w:jc w:val="center"/>
        <w:rPr>
          <w:rFonts w:ascii="Times New Roman" w:hAnsi="Times New Roman"/>
          <w:color w:val="auto"/>
          <w:sz w:val="36"/>
          <w:szCs w:val="36"/>
        </w:rPr>
      </w:pPr>
      <w:r w:rsidRPr="00DA1B6C">
        <w:rPr>
          <w:rFonts w:ascii="Times New Roman" w:hAnsi="Times New Roman"/>
          <w:color w:val="auto"/>
          <w:sz w:val="36"/>
          <w:szCs w:val="36"/>
        </w:rPr>
        <w:t>Všeobecne  záväzné   nariadenie</w:t>
      </w:r>
    </w:p>
    <w:p w:rsidR="00390B12" w:rsidRPr="00DA1B6C" w:rsidRDefault="00390B12" w:rsidP="00DA1B6C">
      <w:pPr>
        <w:jc w:val="center"/>
        <w:rPr>
          <w:rFonts w:ascii="Times New Roman" w:hAnsi="Times New Roman"/>
          <w:b/>
          <w:bCs/>
          <w:sz w:val="40"/>
          <w:szCs w:val="24"/>
        </w:rPr>
      </w:pPr>
    </w:p>
    <w:p w:rsidR="00390B12" w:rsidRPr="00DA1B6C" w:rsidRDefault="00390B12" w:rsidP="00DA1B6C">
      <w:pPr>
        <w:jc w:val="center"/>
        <w:rPr>
          <w:rFonts w:ascii="Times New Roman" w:hAnsi="Times New Roman"/>
          <w:b/>
          <w:bCs/>
          <w:sz w:val="40"/>
        </w:rPr>
      </w:pPr>
      <w:r w:rsidRPr="00DA1B6C">
        <w:rPr>
          <w:rFonts w:ascii="Times New Roman" w:hAnsi="Times New Roman"/>
          <w:b/>
          <w:bCs/>
          <w:sz w:val="40"/>
        </w:rPr>
        <w:t>č. 1/2016</w:t>
      </w:r>
    </w:p>
    <w:p w:rsidR="00390B12" w:rsidRPr="00DA1B6C" w:rsidRDefault="00390B12" w:rsidP="00DA1B6C">
      <w:pPr>
        <w:pStyle w:val="Zvraznencitcia1"/>
      </w:pPr>
      <w:r w:rsidRPr="00DA1B6C">
        <w:rPr>
          <w:bCs/>
          <w:spacing w:val="30"/>
        </w:rPr>
        <w:t> </w:t>
      </w:r>
      <w:r w:rsidRPr="00DA1B6C">
        <w:t xml:space="preserve">O PODMIENKACH PRIDEĹOVNIA BYTOV  URĆENÝCH NA NÁJOM PRE OBYVAŤEĹOV OBCE , POSTAVENÝCH S PODPOROU ŠTÁTU.   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>Návrh VZN: -  vyvesený na úradnej tabuli obce  dňa : 04.11.2016.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 xml:space="preserve">                    -  zverejnený na internetovej adrese obce  dňa :   04.11.2016.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 xml:space="preserve">                         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>Lehota na predloženie pripomienok k návrhu VZN do(včítane): 15.11.2016.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>Doručené pripomienky (počet) : 0.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 xml:space="preserve">Vyhodnotenie pripomienok k návrhu VZN uskutočnené dňa 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>Vyhodnotenie pripomienok k návrhu VZN doručené poslancom dňa .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>VZN schválené Obecným zastupiteľstvom v Obide, dňa 30.11.2016,  pod č. :</w:t>
      </w:r>
      <w:r w:rsidR="007664D6">
        <w:rPr>
          <w:rFonts w:ascii="Times New Roman" w:hAnsi="Times New Roman"/>
          <w:i/>
          <w:sz w:val="24"/>
          <w:szCs w:val="24"/>
        </w:rPr>
        <w:t xml:space="preserve"> 55/2016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>VZN  vyvesené na úradnej tabuli obce Obid,   dňa :01.12.2016.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  <w:r w:rsidRPr="00DA1B6C">
        <w:rPr>
          <w:rFonts w:ascii="Times New Roman" w:hAnsi="Times New Roman"/>
          <w:i/>
          <w:sz w:val="24"/>
          <w:szCs w:val="24"/>
        </w:rPr>
        <w:t>VZN  zvesené z úradnej tabule obce  Obid,  dňa :16.12.2016.</w:t>
      </w:r>
    </w:p>
    <w:p w:rsidR="00390B12" w:rsidRPr="00DA1B6C" w:rsidRDefault="00390B12" w:rsidP="00DA1B6C">
      <w:pPr>
        <w:rPr>
          <w:rFonts w:ascii="Times New Roman" w:hAnsi="Times New Roman"/>
          <w:i/>
          <w:sz w:val="24"/>
          <w:szCs w:val="24"/>
        </w:rPr>
      </w:pPr>
    </w:p>
    <w:p w:rsidR="00390B12" w:rsidRPr="00DA1B6C" w:rsidRDefault="00390B12" w:rsidP="00DA1B6C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DA1B6C">
        <w:rPr>
          <w:rFonts w:ascii="Times New Roman" w:hAnsi="Times New Roman"/>
          <w:b/>
          <w:bCs/>
          <w:i/>
          <w:sz w:val="24"/>
          <w:szCs w:val="24"/>
        </w:rPr>
        <w:t>VZN nadobúda účinnosť dňom 16.12.2016</w:t>
      </w:r>
    </w:p>
    <w:p w:rsidR="00390B12" w:rsidRPr="00DA1B6C" w:rsidRDefault="00390B12" w:rsidP="00DA1B6C">
      <w:pPr>
        <w:jc w:val="center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192B5C">
      <w:pPr>
        <w:jc w:val="center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</w:t>
      </w:r>
    </w:p>
    <w:p w:rsidR="00390B12" w:rsidRPr="00A55526" w:rsidRDefault="00390B12" w:rsidP="00A55526">
      <w:pPr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za obec :</w:t>
      </w:r>
    </w:p>
    <w:p w:rsidR="00390B12" w:rsidRPr="00DA1B6C" w:rsidRDefault="00F84937" w:rsidP="00DA1B6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pict>
          <v:shape id="_x0000_i1026" type="#_x0000_t75" style="width:88.1pt;height:86.5pt">
            <v:imagedata r:id="rId8" o:title=""/>
          </v:shape>
        </w:pict>
      </w:r>
    </w:p>
    <w:p w:rsidR="00390B12" w:rsidRPr="00DA1B6C" w:rsidRDefault="00390B12" w:rsidP="00DA1B6C">
      <w:pPr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DA1B6C">
      <w:pPr>
        <w:jc w:val="center"/>
        <w:rPr>
          <w:rFonts w:ascii="Times New Roman" w:hAnsi="Times New Roman"/>
          <w:b/>
          <w:sz w:val="40"/>
          <w:szCs w:val="40"/>
        </w:rPr>
      </w:pPr>
      <w:r w:rsidRPr="00DA1B6C">
        <w:rPr>
          <w:rFonts w:ascii="Times New Roman" w:hAnsi="Times New Roman"/>
          <w:b/>
          <w:sz w:val="40"/>
          <w:szCs w:val="40"/>
        </w:rPr>
        <w:t>OBEC OBID</w:t>
      </w:r>
    </w:p>
    <w:p w:rsidR="00390B12" w:rsidRPr="00DA1B6C" w:rsidRDefault="00390B12" w:rsidP="00DA1B6C">
      <w:pPr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9C6D3C">
      <w:pPr>
        <w:rPr>
          <w:rFonts w:ascii="Times New Roman" w:hAnsi="Times New Roman"/>
          <w:b/>
          <w:sz w:val="32"/>
          <w:szCs w:val="32"/>
        </w:rPr>
      </w:pPr>
    </w:p>
    <w:p w:rsidR="00390B12" w:rsidRDefault="00390B12" w:rsidP="00DA1B6C">
      <w:pPr>
        <w:jc w:val="center"/>
        <w:rPr>
          <w:rFonts w:ascii="Times New Roman" w:hAnsi="Times New Roman"/>
          <w:b/>
          <w:sz w:val="32"/>
          <w:szCs w:val="32"/>
        </w:rPr>
      </w:pPr>
    </w:p>
    <w:p w:rsidR="00390B12" w:rsidRDefault="00390B12" w:rsidP="00DA1B6C">
      <w:pPr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DA1B6C">
      <w:pPr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DA1B6C">
      <w:pPr>
        <w:pStyle w:val="Nzov"/>
        <w:rPr>
          <w:rStyle w:val="Intenzvnezvraznenie1"/>
          <w:rFonts w:ascii="Times New Roman" w:hAnsi="Times New Roman"/>
          <w:iCs/>
        </w:rPr>
      </w:pPr>
      <w:r w:rsidRPr="00DA1B6C">
        <w:rPr>
          <w:rStyle w:val="Intenzvnezvraznenie1"/>
          <w:rFonts w:ascii="Times New Roman" w:hAnsi="Times New Roman"/>
          <w:iCs/>
        </w:rPr>
        <w:t>VŠEOBECNE ZÁV</w:t>
      </w:r>
      <w:r>
        <w:rPr>
          <w:rStyle w:val="Intenzvnezvraznenie1"/>
          <w:rFonts w:ascii="Times New Roman" w:hAnsi="Times New Roman"/>
          <w:iCs/>
        </w:rPr>
        <w:t>Ӓ</w:t>
      </w:r>
      <w:r w:rsidRPr="00DA1B6C">
        <w:rPr>
          <w:rStyle w:val="Intenzvnezvraznenie1"/>
          <w:rFonts w:ascii="Times New Roman" w:hAnsi="Times New Roman"/>
          <w:iCs/>
        </w:rPr>
        <w:t xml:space="preserve">ZNÉ NARIADENIE OBCE OBID  </w:t>
      </w:r>
    </w:p>
    <w:p w:rsidR="00390B12" w:rsidRPr="00DA1B6C" w:rsidRDefault="00390B12" w:rsidP="00DA1B6C">
      <w:pPr>
        <w:pStyle w:val="Nzov"/>
        <w:rPr>
          <w:rStyle w:val="Intenzvnezvraznenie1"/>
          <w:rFonts w:ascii="Times New Roman" w:hAnsi="Times New Roman"/>
          <w:iCs/>
        </w:rPr>
      </w:pPr>
      <w:r w:rsidRPr="00DA1B6C">
        <w:rPr>
          <w:rStyle w:val="Intenzvnezvraznenie1"/>
          <w:rFonts w:ascii="Times New Roman" w:hAnsi="Times New Roman"/>
          <w:iCs/>
        </w:rPr>
        <w:t>č.1/2016</w:t>
      </w:r>
    </w:p>
    <w:p w:rsidR="00390B12" w:rsidRPr="00DA1B6C" w:rsidRDefault="00192B5C" w:rsidP="00DA1B6C">
      <w:pPr>
        <w:pStyle w:val="Nzov"/>
        <w:rPr>
          <w:rStyle w:val="Intenzvnezvraznenie1"/>
          <w:rFonts w:ascii="Times New Roman" w:hAnsi="Times New Roman"/>
          <w:iCs/>
        </w:rPr>
      </w:pPr>
      <w:r>
        <w:rPr>
          <w:rStyle w:val="Intenzvnezvraznenie1"/>
          <w:rFonts w:ascii="Times New Roman" w:hAnsi="Times New Roman"/>
          <w:iCs/>
        </w:rPr>
        <w:t>O PODMIENKACH PRIDEĽ</w:t>
      </w:r>
      <w:r w:rsidR="00390B12" w:rsidRPr="00DA1B6C">
        <w:rPr>
          <w:rStyle w:val="Intenzvnezvraznenie1"/>
          <w:rFonts w:ascii="Times New Roman" w:hAnsi="Times New Roman"/>
          <w:iCs/>
        </w:rPr>
        <w:t>OV</w:t>
      </w:r>
      <w:r>
        <w:rPr>
          <w:rStyle w:val="Intenzvnezvraznenie1"/>
          <w:rFonts w:ascii="Times New Roman" w:hAnsi="Times New Roman"/>
          <w:iCs/>
        </w:rPr>
        <w:t>ANIA BYTOV  URČ</w:t>
      </w:r>
      <w:r w:rsidR="00390B12" w:rsidRPr="00DA1B6C">
        <w:rPr>
          <w:rStyle w:val="Intenzvnezvraznenie1"/>
          <w:rFonts w:ascii="Times New Roman" w:hAnsi="Times New Roman"/>
          <w:iCs/>
        </w:rPr>
        <w:t>ENÝCH NA NÁJOM PRE OBYVA</w:t>
      </w:r>
      <w:r w:rsidR="00390B12">
        <w:rPr>
          <w:rStyle w:val="Intenzvnezvraznenie1"/>
          <w:rFonts w:ascii="Times New Roman" w:hAnsi="Times New Roman"/>
          <w:iCs/>
        </w:rPr>
        <w:t>T</w:t>
      </w:r>
      <w:r>
        <w:rPr>
          <w:rStyle w:val="Intenzvnezvraznenie1"/>
          <w:rFonts w:ascii="Times New Roman" w:hAnsi="Times New Roman"/>
          <w:iCs/>
        </w:rPr>
        <w:t>EĽ</w:t>
      </w:r>
      <w:r w:rsidR="00390B12" w:rsidRPr="00DA1B6C">
        <w:rPr>
          <w:rStyle w:val="Intenzvnezvraznenie1"/>
          <w:rFonts w:ascii="Times New Roman" w:hAnsi="Times New Roman"/>
          <w:iCs/>
        </w:rPr>
        <w:t xml:space="preserve">OV OBCE , POSTAVENÝCH S PODPOROU ŠTÁTU.   </w:t>
      </w:r>
    </w:p>
    <w:p w:rsidR="00390B12" w:rsidRPr="00DA1B6C" w:rsidRDefault="00390B12" w:rsidP="00DA1B6C">
      <w:pPr>
        <w:pStyle w:val="Nzov"/>
        <w:rPr>
          <w:rStyle w:val="Intenzvnezvraznenie1"/>
          <w:rFonts w:ascii="Times New Roman" w:hAnsi="Times New Roman"/>
          <w:iCs/>
        </w:rPr>
      </w:pPr>
    </w:p>
    <w:p w:rsidR="00390B12" w:rsidRPr="00DA1B6C" w:rsidRDefault="00390B12" w:rsidP="00DA1B6C">
      <w:pPr>
        <w:pStyle w:val="Nzov"/>
        <w:rPr>
          <w:rStyle w:val="Siln"/>
          <w:rFonts w:ascii="Times New Roman" w:hAnsi="Times New Roman"/>
          <w:b/>
          <w:bCs/>
        </w:rPr>
      </w:pPr>
    </w:p>
    <w:p w:rsidR="00390B12" w:rsidRPr="00DA1B6C" w:rsidRDefault="00390B12" w:rsidP="00DA1B6C">
      <w:pPr>
        <w:pStyle w:val="Nzov"/>
        <w:rPr>
          <w:rFonts w:ascii="Times New Roman" w:hAnsi="Times New Roman"/>
        </w:rPr>
      </w:pPr>
    </w:p>
    <w:p w:rsidR="00390B12" w:rsidRPr="00DA1B6C" w:rsidRDefault="00390B12" w:rsidP="00DA1B6C">
      <w:pPr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</w:rPr>
      </w:pP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lastRenderedPageBreak/>
        <w:t xml:space="preserve">Obecné zastupiteľstvo v Obide v súlade s ust. § 6 </w:t>
      </w:r>
      <w:r>
        <w:rPr>
          <w:rFonts w:ascii="Times New Roman" w:hAnsi="Times New Roman"/>
          <w:sz w:val="24"/>
          <w:szCs w:val="24"/>
        </w:rPr>
        <w:t>ods.1</w:t>
      </w:r>
      <w:r w:rsidR="00F84937">
        <w:rPr>
          <w:rFonts w:ascii="Times New Roman" w:hAnsi="Times New Roman"/>
          <w:sz w:val="24"/>
          <w:szCs w:val="24"/>
        </w:rPr>
        <w:t>,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Pr="00DA1B6C">
        <w:rPr>
          <w:rFonts w:ascii="Times New Roman" w:hAnsi="Times New Roman"/>
          <w:sz w:val="24"/>
          <w:szCs w:val="24"/>
        </w:rPr>
        <w:t>a § 11 ods. 4 písm. g/  zákona č. 369/1990 Zb. o obecnom zriadení v znení neskorších predpisov a zákona č</w:t>
      </w:r>
      <w:r w:rsidRPr="00676980">
        <w:rPr>
          <w:rFonts w:ascii="Times New Roman" w:hAnsi="Times New Roman"/>
          <w:sz w:val="24"/>
          <w:szCs w:val="24"/>
        </w:rPr>
        <w:t>. 150/2013 Z.z.  o štátnom fonde rozvoja bývania v znení neskorších predpisov</w:t>
      </w:r>
      <w:r w:rsidRPr="00DA1B6C">
        <w:rPr>
          <w:rFonts w:ascii="Times New Roman" w:hAnsi="Times New Roman"/>
          <w:sz w:val="24"/>
          <w:szCs w:val="24"/>
        </w:rPr>
        <w:t xml:space="preserve"> v súlade s ustanovením zákona č. 443/2010 Z.z  o dotáciách na rozvoj bývania a o sociálnom bývaní a  Výnosu  Ministerstva výstavby a regionálneho rozvoja Slovenskej republiky zo 7.12.2006 č. V-1/2006 o poskytovaní dotácií na rozvoj bývania v znení výnosu z 28.11.2007 č.V-1/2007 sa 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</w:t>
      </w:r>
    </w:p>
    <w:p w:rsidR="00390B12" w:rsidRPr="008274FE" w:rsidRDefault="00390B12" w:rsidP="00DA1B6C">
      <w:pPr>
        <w:jc w:val="center"/>
        <w:rPr>
          <w:rFonts w:ascii="Times New Roman" w:hAnsi="Times New Roman"/>
          <w:b/>
          <w:sz w:val="24"/>
          <w:szCs w:val="24"/>
        </w:rPr>
      </w:pPr>
      <w:r w:rsidRPr="008274FE">
        <w:rPr>
          <w:rFonts w:ascii="Times New Roman" w:hAnsi="Times New Roman"/>
          <w:b/>
          <w:sz w:val="24"/>
          <w:szCs w:val="24"/>
        </w:rPr>
        <w:t>uznieslo na vydaní</w:t>
      </w:r>
    </w:p>
    <w:p w:rsidR="00390B12" w:rsidRPr="00DA1B6C" w:rsidRDefault="00390B12" w:rsidP="00DA1B6C">
      <w:pPr>
        <w:jc w:val="center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Všeobecne záväzného nariadenia</w:t>
      </w:r>
      <w:r w:rsidR="00192B5C">
        <w:rPr>
          <w:rFonts w:ascii="Times New Roman" w:hAnsi="Times New Roman"/>
          <w:sz w:val="24"/>
          <w:szCs w:val="24"/>
        </w:rPr>
        <w:t xml:space="preserve"> obce Obid č. 1</w:t>
      </w:r>
      <w:r w:rsidRPr="00DA1B6C">
        <w:rPr>
          <w:rFonts w:ascii="Times New Roman" w:hAnsi="Times New Roman"/>
          <w:sz w:val="24"/>
          <w:szCs w:val="24"/>
        </w:rPr>
        <w:t>/2016, o podmienkach prideľovania bytov určených na nájom pre obyvateľov obce Obid postavených s podporou štátu.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A1B6C">
        <w:rPr>
          <w:rFonts w:ascii="Times New Roman" w:hAnsi="Times New Roman"/>
          <w:b/>
          <w:bCs/>
          <w:sz w:val="24"/>
          <w:szCs w:val="24"/>
        </w:rPr>
        <w:t>§ 1</w:t>
      </w:r>
    </w:p>
    <w:p w:rsidR="00390B12" w:rsidRPr="00DA1B6C" w:rsidRDefault="00390B12" w:rsidP="00DA1B6C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Toto</w:t>
      </w:r>
      <w:r w:rsidR="00192B5C">
        <w:rPr>
          <w:rFonts w:ascii="Times New Roman" w:hAnsi="Times New Roman"/>
          <w:sz w:val="24"/>
          <w:szCs w:val="24"/>
        </w:rPr>
        <w:t xml:space="preserve"> všeobecne záväzné nariadenie /ďalej len „ VZN“</w:t>
      </w:r>
      <w:r w:rsidRPr="00DA1B6C">
        <w:rPr>
          <w:rFonts w:ascii="Times New Roman" w:hAnsi="Times New Roman"/>
          <w:sz w:val="24"/>
          <w:szCs w:val="24"/>
        </w:rPr>
        <w:t>/ upravuje podmienky prideľovania bytov určených na nájom  pre obyvateľov obce Obid / ďalej len „nájomné byty“ / postavených  s podporou štátu :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     a/ z dotácie Ministerstva výstavby a regionálneho rozvoja  SR,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     b/ z úveru Štátneho fondu rozvoja bývania SR 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</w:t>
      </w:r>
    </w:p>
    <w:p w:rsidR="00390B12" w:rsidRPr="00DA1B6C" w:rsidRDefault="00390B12" w:rsidP="00DA1B6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Toto VZN  upravuje ďalej aj :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a/  postup pri podávaní žiadosti o pridelenie nájomného bytu,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b/ kritériá pre zaradenie do evidencie žiadateľov o</w:t>
      </w:r>
      <w:r>
        <w:rPr>
          <w:rFonts w:ascii="Times New Roman" w:hAnsi="Times New Roman"/>
          <w:sz w:val="24"/>
          <w:szCs w:val="24"/>
        </w:rPr>
        <w:t> </w:t>
      </w:r>
      <w:r w:rsidRPr="00DA1B6C">
        <w:rPr>
          <w:rFonts w:ascii="Times New Roman" w:hAnsi="Times New Roman"/>
          <w:sz w:val="24"/>
          <w:szCs w:val="24"/>
        </w:rPr>
        <w:t>pridelenie</w:t>
      </w:r>
      <w:r>
        <w:rPr>
          <w:rFonts w:ascii="Times New Roman" w:hAnsi="Times New Roman"/>
          <w:sz w:val="24"/>
          <w:szCs w:val="24"/>
        </w:rPr>
        <w:t xml:space="preserve"> nájomného bytu</w:t>
      </w:r>
      <w:r w:rsidRPr="00DA1B6C">
        <w:rPr>
          <w:rFonts w:ascii="Times New Roman" w:hAnsi="Times New Roman"/>
          <w:sz w:val="24"/>
          <w:szCs w:val="24"/>
        </w:rPr>
        <w:t>,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c/  posudzovanie žiadostí o pridelenie nájomného bytu,   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d/ postup pri pridelení nájomného bytu a výmenu nájomných bytov,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e / zánik nájmu bytu.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Nájomné  byty  sa   budú  využívať  na  nájom  a  nemôžu  sa  previesť do  vlastníctva 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      najmenej  </w:t>
      </w:r>
      <w:r w:rsidRPr="00676980">
        <w:rPr>
          <w:rFonts w:ascii="Times New Roman" w:hAnsi="Times New Roman"/>
          <w:sz w:val="24"/>
          <w:szCs w:val="24"/>
        </w:rPr>
        <w:t>40</w:t>
      </w:r>
      <w:r w:rsidRPr="00DA1B6C">
        <w:rPr>
          <w:rFonts w:ascii="Times New Roman" w:hAnsi="Times New Roman"/>
          <w:sz w:val="24"/>
          <w:szCs w:val="24"/>
        </w:rPr>
        <w:t xml:space="preserve"> rokov od vydania kolaudačného rozhodnutia.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Prenajímateľom  nájomných bytov je  obec Obid/ ďalej len „ prenajímateľ“ / a správcom nájomných bytov je ENERBYT s.r.o., Lipová 1, Štúrovo /ďalej len „správca“/ .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lastRenderedPageBreak/>
        <w:t>§ 2</w:t>
      </w:r>
    </w:p>
    <w:p w:rsidR="00390B12" w:rsidRPr="00DA1B6C" w:rsidRDefault="00390B12" w:rsidP="00DA1B6C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</w:t>
      </w:r>
      <w:r w:rsidRPr="00DA1B6C">
        <w:rPr>
          <w:rFonts w:ascii="Times New Roman" w:hAnsi="Times New Roman"/>
          <w:b/>
          <w:bCs/>
          <w:sz w:val="24"/>
          <w:szCs w:val="24"/>
        </w:rPr>
        <w:t>Podmienky pre vytvorenie zoznamu žiadateľov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0B12" w:rsidRPr="00DA1B6C" w:rsidRDefault="00390B12" w:rsidP="008274F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Informácie o podávaní žiadosti a o podmienkach pridelenia nájomných bytov podáva príslušný odborný referent Obecného úradu Obid, ktorý eviduje zoznam žiadateľov o pridelenie nájomných bytov, vydáva záujemcom potrebné tlačivá a kontroluje úplnosť dokladov.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Žiadatelia o nájomný byt sa  zaraďujú do zoznamu  žiadateľov na základe podmienok, ktoré boli doporučené  Komisiou sociálnou, zdravotníckou a bývania a tie sú :</w:t>
      </w:r>
    </w:p>
    <w:p w:rsidR="00390B12" w:rsidRDefault="00390B12" w:rsidP="008274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8274F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a/  trvalý pobyt na území obce Obid</w:t>
      </w:r>
      <w:r w:rsidRPr="00676980">
        <w:rPr>
          <w:rFonts w:ascii="Times New Roman" w:hAnsi="Times New Roman"/>
          <w:sz w:val="24"/>
          <w:szCs w:val="24"/>
        </w:rPr>
        <w:t>, najmenej 1 rok pred podaním žiadosti,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/</w:t>
      </w:r>
      <w:r w:rsidRPr="00DA1B6C">
        <w:rPr>
          <w:rFonts w:ascii="Times New Roman" w:hAnsi="Times New Roman"/>
          <w:sz w:val="24"/>
          <w:szCs w:val="24"/>
        </w:rPr>
        <w:t xml:space="preserve"> žiadateľ ani spoločne posudzovaná osoba nie je vlastníkom ani spoluvlastníkom, ani staviteľom rodin</w:t>
      </w:r>
      <w:r>
        <w:rPr>
          <w:rFonts w:ascii="Times New Roman" w:hAnsi="Times New Roman"/>
          <w:sz w:val="24"/>
          <w:szCs w:val="24"/>
        </w:rPr>
        <w:t>ného domu, resp. vlastníkom bytu</w:t>
      </w:r>
      <w:r w:rsidRPr="00DA1B6C">
        <w:rPr>
          <w:rFonts w:ascii="Times New Roman" w:hAnsi="Times New Roman"/>
          <w:sz w:val="24"/>
          <w:szCs w:val="24"/>
        </w:rPr>
        <w:t>.</w:t>
      </w:r>
    </w:p>
    <w:p w:rsidR="00390B12" w:rsidRDefault="00390B12" w:rsidP="00BC3847">
      <w:p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676980">
        <w:rPr>
          <w:rFonts w:ascii="Times New Roman" w:hAnsi="Times New Roman"/>
          <w:sz w:val="24"/>
          <w:szCs w:val="24"/>
        </w:rPr>
        <w:t xml:space="preserve">/ osoba, ktorej mesačný príjem a mesačný príjem osôb s ňou bývajúcich, ktorých príjmy sa posudzujú spoločne, podľa osobitného predpisu </w:t>
      </w:r>
      <w:r w:rsidRPr="00676980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676980">
        <w:rPr>
          <w:rFonts w:ascii="Times New Roman" w:hAnsi="Times New Roman"/>
          <w:sz w:val="24"/>
          <w:szCs w:val="24"/>
        </w:rPr>
        <w:t xml:space="preserve">, nie je nižší ako suma  životného minima a neprevyšuje štvornásobok životného minima </w:t>
      </w:r>
      <w:r w:rsidRPr="00676980">
        <w:rPr>
          <w:rFonts w:ascii="Times New Roman" w:hAnsi="Times New Roman"/>
          <w:sz w:val="24"/>
          <w:szCs w:val="24"/>
          <w:vertAlign w:val="superscript"/>
        </w:rPr>
        <w:t xml:space="preserve">3  </w:t>
      </w:r>
      <w:r w:rsidRPr="00676980">
        <w:rPr>
          <w:rFonts w:ascii="Times New Roman" w:hAnsi="Times New Roman"/>
          <w:sz w:val="24"/>
          <w:szCs w:val="24"/>
        </w:rPr>
        <w:t>,</w:t>
      </w:r>
    </w:p>
    <w:p w:rsidR="00390B12" w:rsidRPr="00DA1B6C" w:rsidRDefault="00390B12" w:rsidP="00BC3847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676980">
        <w:rPr>
          <w:rFonts w:ascii="Times New Roman" w:hAnsi="Times New Roman"/>
          <w:sz w:val="24"/>
          <w:szCs w:val="24"/>
        </w:rPr>
        <w:t>d/ Ak je záujem o nájomné byty menší ako ich ponuka, potom žiadateľ nemusí spĺňať ustanovenie § 2 ods. 2 písm. a) a b) 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90B12" w:rsidRPr="00DA1B6C" w:rsidRDefault="00390B12" w:rsidP="00DA1B6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90B12" w:rsidRPr="00DA1B6C" w:rsidRDefault="00390B12" w:rsidP="00DA1B6C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 xml:space="preserve">§ 3 </w:t>
      </w:r>
    </w:p>
    <w:p w:rsidR="00390B12" w:rsidRPr="00DA1B6C" w:rsidRDefault="00390B12" w:rsidP="00DA1B6C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>Postup pri podávaní žiadosti o pridelenie nájomného bytu</w:t>
      </w:r>
    </w:p>
    <w:p w:rsidR="00390B12" w:rsidRPr="00DA1B6C" w:rsidRDefault="00390B12" w:rsidP="00DA1B6C">
      <w:pPr>
        <w:ind w:left="2880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Možnosť podať žiadosť o pridelenie nájomného bytu  ( ďalej len „žiadosť“) má fyzická osoba, ktorá je spôsobilá na právne úkony (ďalej len  „žiadateľ“ ).</w:t>
      </w:r>
    </w:p>
    <w:p w:rsidR="00390B12" w:rsidRPr="00DA1B6C" w:rsidRDefault="00390B12" w:rsidP="00DA1B6C">
      <w:pPr>
        <w:ind w:left="6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Každý žiadateľ môže podať len jednu žiadosť. </w:t>
      </w:r>
    </w:p>
    <w:p w:rsidR="00390B12" w:rsidRPr="00DA1B6C" w:rsidRDefault="00390B12" w:rsidP="00DA1B6C">
      <w:pPr>
        <w:pStyle w:val="Odsekzoznamu1"/>
        <w:rPr>
          <w:noProof w:val="0"/>
          <w:color w:val="auto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V prípade, ak žiadosť podáva jeden z manželov, má sa za to, že žiadosť podávajú obaja manželia spoločne. </w:t>
      </w:r>
    </w:p>
    <w:p w:rsidR="00390B12" w:rsidRPr="00DA1B6C" w:rsidRDefault="00390B12" w:rsidP="00DA1B6C">
      <w:pPr>
        <w:pStyle w:val="Odsekzoznamu1"/>
        <w:rPr>
          <w:noProof w:val="0"/>
          <w:color w:val="auto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Žiadosť musí byť podaná písomne na predpísanom tlačive (Príloha č. 1). </w:t>
      </w:r>
      <w:r w:rsidRPr="00DA1B6C">
        <w:rPr>
          <w:rFonts w:ascii="Times New Roman" w:hAnsi="Times New Roman"/>
          <w:sz w:val="24"/>
          <w:szCs w:val="24"/>
        </w:rPr>
        <w:tab/>
      </w:r>
    </w:p>
    <w:p w:rsidR="00390B12" w:rsidRPr="00DA1B6C" w:rsidRDefault="00390B12" w:rsidP="00DA1B6C">
      <w:pPr>
        <w:pStyle w:val="Odsekzoznamu1"/>
        <w:rPr>
          <w:noProof w:val="0"/>
          <w:color w:val="auto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Žiadosť musí obsahovať : </w:t>
      </w:r>
    </w:p>
    <w:p w:rsidR="00390B12" w:rsidRPr="00DA1B6C" w:rsidRDefault="00390B12" w:rsidP="00DA1B6C">
      <w:pPr>
        <w:pStyle w:val="Odsekzoznamu1"/>
        <w:rPr>
          <w:noProof w:val="0"/>
          <w:color w:val="auto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Dátum podania žiadosti,</w:t>
      </w:r>
    </w:p>
    <w:p w:rsidR="00390B12" w:rsidRDefault="00390B12" w:rsidP="00594B2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Meno, priezvisko, dátum narodenia, rodinný stav, rodné číslo, údaj o tom, či je držiteľom preukazu ZŤP, adresu trvalého bydliska, adresu prechodného bydliska a zamestnávateľa žiadateľa,</w:t>
      </w:r>
    </w:p>
    <w:p w:rsidR="00390B12" w:rsidRPr="00DA1B6C" w:rsidRDefault="00390B12" w:rsidP="00DA1B6C">
      <w:pPr>
        <w:numPr>
          <w:ilvl w:val="0"/>
          <w:numId w:val="4"/>
        </w:numPr>
        <w:tabs>
          <w:tab w:val="left" w:pos="6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</w:t>
      </w:r>
      <w:r w:rsidRPr="00DA1B6C">
        <w:rPr>
          <w:rFonts w:ascii="Times New Roman" w:hAnsi="Times New Roman"/>
          <w:sz w:val="24"/>
          <w:szCs w:val="24"/>
        </w:rPr>
        <w:t xml:space="preserve">enovitý zoznam osôb, ktoré budú žiť v spoločnej domácnosti v pridelenom byte, ako aj označenie príbuzenského vzťahu týchto osôb, ktoré s ním budú žiť v spoločnej domácnosti v pridelenom byte, ako aj označenie príbuzenského vzťahu týchto osôb, dátum ich narodenia, zamestnávateľa a údaj o tom, či osoby sú držiteľmi preukazu ZŤP, </w:t>
      </w:r>
    </w:p>
    <w:p w:rsidR="00390B12" w:rsidRPr="00DA1B6C" w:rsidRDefault="00390B12" w:rsidP="00DA1B6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Údaj o výške príjmu žiadateľa a všetkých osôb, ktoré s ním budú žiť v spoločnej domácnosti v nájomnom byte, </w:t>
      </w:r>
    </w:p>
    <w:p w:rsidR="00390B12" w:rsidRPr="00DA1B6C" w:rsidRDefault="00390B12" w:rsidP="00DA1B6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Popis súčasnej bytovej situácie,</w:t>
      </w:r>
    </w:p>
    <w:p w:rsidR="00390B12" w:rsidRPr="00DA1B6C" w:rsidRDefault="00390B12" w:rsidP="00DA1B6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Údaj o požadovanom type bytu u vedením počtu izieb,</w:t>
      </w:r>
    </w:p>
    <w:p w:rsidR="00390B12" w:rsidRPr="00DA1B6C" w:rsidRDefault="00390B12" w:rsidP="00DA1B6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Odôvodnenie naliehavosti riešenia bytovej situácie </w:t>
      </w:r>
    </w:p>
    <w:p w:rsidR="00390B12" w:rsidRPr="00DA1B6C" w:rsidRDefault="00390B12" w:rsidP="00DA1B6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Dátum a vlastnoručný podpis žiadateľa.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</w:t>
      </w:r>
    </w:p>
    <w:p w:rsidR="00390B12" w:rsidRPr="00DA1B6C" w:rsidRDefault="00390B12" w:rsidP="00DA1B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Súčasťou žiadosti sú : </w:t>
      </w:r>
    </w:p>
    <w:p w:rsidR="00390B12" w:rsidRPr="00DA1B6C" w:rsidRDefault="00390B12" w:rsidP="00DA1B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súhlas so spracovaním osobných údajov v zmysle zákona č. 122/2013 Z.z o ochrane osobných údajov ( Príloha č. 7) </w:t>
      </w:r>
    </w:p>
    <w:p w:rsidR="00390B12" w:rsidRPr="00DA1B6C" w:rsidRDefault="00390B12" w:rsidP="00DA1B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čestné prehlásenie k žiadosti o pridelenie nájomného bytu ( Príloha č. 2)</w:t>
      </w:r>
    </w:p>
    <w:p w:rsidR="00390B12" w:rsidRPr="00DA1B6C" w:rsidRDefault="00390B12" w:rsidP="00DA1B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doklad  o výške príjmu žiadateľa a všetkých osôb, ktorá s ním budú žiť v spoločnej domácnosti ( Príloha č. 3)  .</w:t>
      </w:r>
    </w:p>
    <w:p w:rsidR="00390B12" w:rsidRPr="00DA1B6C" w:rsidRDefault="00390B12" w:rsidP="00DA1B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doklad o tom, že žiadateľ ani osoby , ktoré sním budú žiť v spoločnej domácnosti , nemajú voči obci žiadne finančné záväzky po lehote ich splatnosti, prípadne iné nesplatené záväzky, (Príloha č. 4), </w:t>
      </w:r>
    </w:p>
    <w:p w:rsidR="00390B12" w:rsidRPr="00DA1B6C" w:rsidRDefault="00390B12" w:rsidP="00DA1B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u žiadateľov o bezbariérový nájomný byt   popis diagnózy a rozsah zdravotného postihnutia, (Príloha č. 5)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Žiadosť o pridelenie nájomného bytu spolu s s požadovanými dokladmi môže žiadateľ podať osobne v podateľni OcÚ Obid alebo poštou na adresu obecného úradu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Žiadateľ, ktorému nebol pridelený nájomný byt a trvá na riešení svojej žiadosti, je povinný jedenkrát ročne k 31.12 kalendárneho roka aktualizovať žiadosť predložením potvrdenia od zamestnávateľa o trvaní pracovného pomeru a dokladov preukázajúcich príjem za uplynulý kalendárny rok. </w:t>
      </w:r>
    </w:p>
    <w:p w:rsidR="00390B12" w:rsidRPr="00DA1B6C" w:rsidRDefault="00390B12" w:rsidP="00DA1B6C">
      <w:pPr>
        <w:pStyle w:val="Odsekzoznamu1"/>
        <w:rPr>
          <w:noProof w:val="0"/>
          <w:color w:val="auto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Žiadateľ je povinný najneskôr 30 dní od vzniku, nahlásiť všetky zmeny údajov, ktoré majú vplyv na posúdenie žiadosti,   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>§ 4</w:t>
      </w: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A1B6C">
        <w:rPr>
          <w:rFonts w:ascii="Times New Roman" w:hAnsi="Times New Roman"/>
          <w:b/>
          <w:bCs/>
          <w:sz w:val="24"/>
          <w:szCs w:val="24"/>
        </w:rPr>
        <w:t>Kritéria prideľovania nájomných bytov</w:t>
      </w:r>
    </w:p>
    <w:p w:rsidR="00390B12" w:rsidRPr="00DA1B6C" w:rsidRDefault="00390B12" w:rsidP="00DA1B6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Žiadateľ musí byť fyzická osoba, ktorej mesačný príjem a mesačný príjem  osôb s ňou bývajúcich, ktorých príjmy sa posudzujú spoločne podľa osobitného predpisu </w:t>
      </w:r>
      <w:r w:rsidRPr="00DA1B6C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A1B6C">
        <w:rPr>
          <w:rFonts w:ascii="Times New Roman" w:hAnsi="Times New Roman"/>
          <w:sz w:val="24"/>
          <w:szCs w:val="24"/>
        </w:rPr>
        <w:t xml:space="preserve">, nie je nižší ako suma  životného minima a neprevyšuje </w:t>
      </w:r>
      <w:r w:rsidRPr="00A0240E">
        <w:rPr>
          <w:rFonts w:ascii="Times New Roman" w:hAnsi="Times New Roman"/>
          <w:sz w:val="24"/>
          <w:szCs w:val="24"/>
        </w:rPr>
        <w:t>štvornásobok</w:t>
      </w:r>
      <w:r w:rsidRPr="00DA1B6C">
        <w:rPr>
          <w:rFonts w:ascii="Times New Roman" w:hAnsi="Times New Roman"/>
          <w:sz w:val="24"/>
          <w:szCs w:val="24"/>
        </w:rPr>
        <w:t xml:space="preserve"> životného minima </w:t>
      </w:r>
      <w:r w:rsidRPr="00DA1B6C">
        <w:rPr>
          <w:rFonts w:ascii="Times New Roman" w:hAnsi="Times New Roman"/>
          <w:sz w:val="24"/>
          <w:szCs w:val="24"/>
          <w:vertAlign w:val="superscript"/>
        </w:rPr>
        <w:t xml:space="preserve">3  </w:t>
      </w:r>
      <w:r w:rsidRPr="00DA1B6C">
        <w:rPr>
          <w:rFonts w:ascii="Times New Roman" w:hAnsi="Times New Roman"/>
          <w:sz w:val="24"/>
          <w:szCs w:val="24"/>
        </w:rPr>
        <w:t>platného k 31. decembru kalendárneho roka, vypočítaného pre nájomcu a osoby, ktorých príjmy sa posudzujú spoločne. Mes</w:t>
      </w:r>
      <w:r>
        <w:rPr>
          <w:rFonts w:ascii="Times New Roman" w:hAnsi="Times New Roman"/>
          <w:sz w:val="24"/>
          <w:szCs w:val="24"/>
        </w:rPr>
        <w:t>ačný príjem sa vypočíta z príjmu</w:t>
      </w:r>
      <w:r w:rsidRPr="00DA1B6C">
        <w:rPr>
          <w:rFonts w:ascii="Times New Roman" w:hAnsi="Times New Roman"/>
          <w:sz w:val="24"/>
          <w:szCs w:val="24"/>
        </w:rPr>
        <w:t xml:space="preserve"> </w:t>
      </w:r>
      <w:r w:rsidRPr="00DA1B6C">
        <w:rPr>
          <w:rFonts w:ascii="Times New Roman" w:hAnsi="Times New Roman"/>
          <w:sz w:val="24"/>
          <w:szCs w:val="24"/>
          <w:vertAlign w:val="superscript"/>
        </w:rPr>
        <w:lastRenderedPageBreak/>
        <w:t xml:space="preserve">4  </w:t>
      </w:r>
      <w:r w:rsidRPr="00DA1B6C">
        <w:rPr>
          <w:rFonts w:ascii="Times New Roman" w:hAnsi="Times New Roman"/>
          <w:sz w:val="24"/>
          <w:szCs w:val="24"/>
        </w:rPr>
        <w:t>za predchádzajúci kalendárny rok</w:t>
      </w:r>
      <w:r>
        <w:rPr>
          <w:rFonts w:ascii="Times New Roman" w:hAnsi="Times New Roman"/>
          <w:sz w:val="24"/>
          <w:szCs w:val="24"/>
        </w:rPr>
        <w:t>,</w:t>
      </w:r>
      <w:r w:rsidRPr="00DA1B6C">
        <w:rPr>
          <w:rFonts w:ascii="Times New Roman" w:hAnsi="Times New Roman"/>
          <w:sz w:val="24"/>
          <w:szCs w:val="24"/>
        </w:rPr>
        <w:t xml:space="preserve"> ako podiel tohto príjmu a príslušného počtu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1B6C">
        <w:rPr>
          <w:rFonts w:ascii="Times New Roman" w:hAnsi="Times New Roman"/>
          <w:sz w:val="24"/>
          <w:szCs w:val="24"/>
        </w:rPr>
        <w:t>mesiacov, počas ktorých sa príjem poberal.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Žiadateľ, alebo spolu posudzovaná osoba musí mať v čase pridelenia nájomného bytu trvalý pobyt na území obce Obid minimálne 1 rok.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Žiadateľ resp. spoločne posudzovaná osoba nesmie mať záväzok voči obci Obid.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6B0E76" w:rsidRDefault="00390B12" w:rsidP="00DA1B6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Po splnení podmienok v § 2 bod. 2 písm. a) až d) tohto VZN  /  ďalej    len </w:t>
      </w:r>
    </w:p>
    <w:p w:rsidR="00390B12" w:rsidRPr="006B0E76" w:rsidRDefault="00390B12" w:rsidP="001321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             „ podmienky a kritériá „ / obecný úrad vytvorí zoznam žiadateľov o pridelenie   </w:t>
      </w:r>
    </w:p>
    <w:p w:rsidR="00390B12" w:rsidRPr="006B0E76" w:rsidRDefault="00390B12" w:rsidP="001321D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             nájomných bytov.</w:t>
      </w:r>
      <w:r w:rsidRPr="006B0E76">
        <w:rPr>
          <w:rFonts w:ascii="Times New Roman" w:hAnsi="Times New Roman"/>
          <w:color w:val="FF0000"/>
          <w:sz w:val="24"/>
          <w:szCs w:val="24"/>
        </w:rPr>
        <w:t xml:space="preserve">  </w:t>
      </w:r>
    </w:p>
    <w:p w:rsidR="00390B12" w:rsidRPr="006B0E76" w:rsidRDefault="00390B12" w:rsidP="001321D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90B12" w:rsidRPr="006B0E76" w:rsidRDefault="00390B12" w:rsidP="00361F2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Poradovník na pridelenie nájomných bytov zastaví Komisia sociálnych vecí a kultúry  </w:t>
      </w:r>
    </w:p>
    <w:p w:rsidR="00390B12" w:rsidRPr="006B0E76" w:rsidRDefault="00390B12" w:rsidP="00361F20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      s prihliadnutím na : </w:t>
      </w:r>
    </w:p>
    <w:p w:rsidR="00390B12" w:rsidRPr="006B0E76" w:rsidRDefault="00390B12" w:rsidP="00DD1D4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>sociálne pomery žiadateľov,</w:t>
      </w:r>
    </w:p>
    <w:p w:rsidR="00390B12" w:rsidRPr="006B0E76" w:rsidRDefault="00390B12" w:rsidP="00DD1D4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>naliehavosť riešenia bytovej situácie,</w:t>
      </w:r>
    </w:p>
    <w:p w:rsidR="00390B12" w:rsidRPr="006B0E76" w:rsidRDefault="00390B12" w:rsidP="00DD1D4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schopnosť plniť si povinnosti nájomcu riadne a včas platiť nájomné, </w:t>
      </w:r>
    </w:p>
    <w:p w:rsidR="00390B12" w:rsidRPr="006B0E76" w:rsidRDefault="00390B12" w:rsidP="00DD1D4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>skutočnosť, či žiadateľ nie je schopný riešiť svoju bytovú situáciu iným spôsobom,</w:t>
      </w:r>
    </w:p>
    <w:p w:rsidR="00390B12" w:rsidRPr="006B0E76" w:rsidRDefault="00390B12" w:rsidP="00DD1D4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>iné závažné dôvody, ktoré môžu mať vplyv na zostavenie poradovníka</w:t>
      </w:r>
    </w:p>
    <w:p w:rsidR="00390B12" w:rsidRPr="006B0E76" w:rsidRDefault="00390B12" w:rsidP="001321D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6B0E76">
        <w:rPr>
          <w:rFonts w:ascii="Times New Roman" w:hAnsi="Times New Roman"/>
          <w:color w:val="FF0000"/>
          <w:sz w:val="24"/>
          <w:szCs w:val="24"/>
        </w:rPr>
        <w:t xml:space="preserve">      </w:t>
      </w:r>
    </w:p>
    <w:p w:rsidR="00390B12" w:rsidRDefault="00390B12" w:rsidP="001321D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390B12" w:rsidRPr="006B0E76" w:rsidRDefault="00390B12" w:rsidP="004A0EC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>V prípade, že v zozname bude viac žiadateľov ako je počet nájomných bytov a  poradovník nie je možný zostaviť podľa § 4 bod 6,  poradovník sa určí  losovaním, za ktoré zodpovedá komisia. Poradovník žiadateľov  schvaľuje starosta  obce.</w:t>
      </w:r>
    </w:p>
    <w:p w:rsidR="00390B12" w:rsidRDefault="00390B12" w:rsidP="001321D4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390B12" w:rsidRPr="00DA1B6C" w:rsidRDefault="00390B12" w:rsidP="001321D4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390B12" w:rsidRPr="006B0E76" w:rsidRDefault="00390B12" w:rsidP="004A0EC3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 7. V prípade ak žiadateľ odmietne súčinnosť pri poskytovaní údajov, resp. poskytne </w:t>
      </w:r>
    </w:p>
    <w:p w:rsidR="00390B12" w:rsidRPr="006B0E76" w:rsidRDefault="00390B12" w:rsidP="004A0EC3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      neúplné alebo nepravdivé údaje v žiadosti alebo v jej prílohách, alebo ich neposkytne </w:t>
      </w:r>
    </w:p>
    <w:p w:rsidR="00390B12" w:rsidRPr="006B0E76" w:rsidRDefault="00390B12" w:rsidP="004A0EC3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      v stanovenej lehote, obecný úrad takéhoto žiadateľa vyradí zo zoznamu  žiadateľov.</w:t>
      </w:r>
    </w:p>
    <w:p w:rsidR="00390B12" w:rsidRPr="006B0E76" w:rsidRDefault="00390B12" w:rsidP="00DA1B6C">
      <w:pPr>
        <w:ind w:left="785"/>
        <w:jc w:val="both"/>
        <w:rPr>
          <w:rFonts w:ascii="Times New Roman" w:hAnsi="Times New Roman"/>
          <w:sz w:val="24"/>
          <w:szCs w:val="24"/>
        </w:rPr>
      </w:pPr>
    </w:p>
    <w:p w:rsidR="00390B12" w:rsidRPr="006B0E76" w:rsidRDefault="00390B12" w:rsidP="004A0EC3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8</w:t>
      </w:r>
      <w:r w:rsidRPr="006B0E76">
        <w:rPr>
          <w:rFonts w:ascii="Times New Roman" w:hAnsi="Times New Roman"/>
          <w:sz w:val="24"/>
          <w:szCs w:val="24"/>
        </w:rPr>
        <w:t xml:space="preserve">. Ak žiadateľ odmietne pridelený byt, alebo nesúhlasí s podmienkami stanovenými    </w:t>
      </w:r>
    </w:p>
    <w:p w:rsidR="00390B12" w:rsidRPr="006B0E76" w:rsidRDefault="00390B12" w:rsidP="004A0EC3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      v nájomnej  zmluve, nemá nárok na pridelenie ďalšieho bytu a bude vyradený    </w:t>
      </w:r>
    </w:p>
    <w:p w:rsidR="00390B12" w:rsidRPr="006B0E76" w:rsidRDefault="00390B12" w:rsidP="004A0EC3">
      <w:pPr>
        <w:spacing w:after="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6B0E76">
        <w:rPr>
          <w:rFonts w:ascii="Times New Roman" w:hAnsi="Times New Roman"/>
          <w:sz w:val="24"/>
          <w:szCs w:val="24"/>
        </w:rPr>
        <w:t xml:space="preserve">      z poradovníka žiadateľov.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DA1B6C">
        <w:rPr>
          <w:rFonts w:ascii="Times New Roman" w:hAnsi="Times New Roman"/>
          <w:b/>
          <w:bCs/>
          <w:sz w:val="24"/>
          <w:szCs w:val="24"/>
        </w:rPr>
        <w:t>§ 5</w:t>
      </w:r>
    </w:p>
    <w:p w:rsidR="00390B12" w:rsidRPr="00DA1B6C" w:rsidRDefault="00390B12" w:rsidP="00DA1B6C">
      <w:pPr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0B12" w:rsidRPr="00DA1B6C" w:rsidRDefault="00390B12" w:rsidP="00DA1B6C">
      <w:pPr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DA1B6C">
        <w:rPr>
          <w:rFonts w:ascii="Times New Roman" w:hAnsi="Times New Roman"/>
          <w:b/>
          <w:bCs/>
          <w:sz w:val="24"/>
          <w:szCs w:val="24"/>
        </w:rPr>
        <w:t>Uzatváranie nájomnej zmluvy</w:t>
      </w:r>
    </w:p>
    <w:p w:rsidR="00390B12" w:rsidRPr="00DA1B6C" w:rsidRDefault="00390B12" w:rsidP="00DA1B6C">
      <w:pPr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Obec Obid </w:t>
      </w:r>
      <w:r>
        <w:rPr>
          <w:rFonts w:ascii="Times New Roman" w:hAnsi="Times New Roman"/>
          <w:sz w:val="24"/>
          <w:szCs w:val="24"/>
        </w:rPr>
        <w:t>ď</w:t>
      </w:r>
      <w:r w:rsidRPr="00DA1B6C">
        <w:rPr>
          <w:rFonts w:ascii="Times New Roman" w:hAnsi="Times New Roman"/>
          <w:sz w:val="24"/>
          <w:szCs w:val="24"/>
        </w:rPr>
        <w:t>alej len /„Prenajímateľ“/ uzatvára nájomné zmluvy s nájomcom.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lastRenderedPageBreak/>
        <w:t>Nájomná zmluva</w:t>
      </w:r>
      <w:r w:rsidRPr="00DA1B6C">
        <w:rPr>
          <w:rFonts w:ascii="Times New Roman" w:hAnsi="Times New Roman"/>
          <w:sz w:val="24"/>
          <w:szCs w:val="24"/>
          <w:vertAlign w:val="superscript"/>
        </w:rPr>
        <w:t xml:space="preserve"> 6 </w:t>
      </w:r>
      <w:r w:rsidRPr="00DA1B6C">
        <w:rPr>
          <w:rFonts w:ascii="Times New Roman" w:hAnsi="Times New Roman"/>
          <w:sz w:val="24"/>
          <w:szCs w:val="24"/>
        </w:rPr>
        <w:t xml:space="preserve"> sa uzatvára so žiadateľom / ďalej len nájomca /  na dobu, ktorá neprevýši tri roky a to aj v tom prípade, ak je nájomcom občan s ťažkým zdravotným postihnutím.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Nájomná zmluva na užívanie bytu, ktorý spĺňa podmienky ustanovené osobitným predpisom </w:t>
      </w:r>
      <w:r w:rsidRPr="00DA1B6C">
        <w:rPr>
          <w:rFonts w:ascii="Times New Roman" w:hAnsi="Times New Roman"/>
          <w:sz w:val="24"/>
          <w:szCs w:val="24"/>
          <w:vertAlign w:val="superscript"/>
        </w:rPr>
        <w:t xml:space="preserve">7 </w:t>
      </w:r>
      <w:r w:rsidRPr="00DA1B6C">
        <w:rPr>
          <w:rFonts w:ascii="Times New Roman" w:hAnsi="Times New Roman"/>
          <w:sz w:val="24"/>
          <w:szCs w:val="24"/>
        </w:rPr>
        <w:t xml:space="preserve">sa uzatvára len s občanom so zdravotným postihnutím uvedeným v osobitnom predpise </w:t>
      </w:r>
      <w:r w:rsidRPr="00DA1B6C">
        <w:rPr>
          <w:rFonts w:ascii="Times New Roman" w:hAnsi="Times New Roman"/>
          <w:sz w:val="24"/>
          <w:szCs w:val="24"/>
          <w:vertAlign w:val="superscript"/>
        </w:rPr>
        <w:t xml:space="preserve">1 </w:t>
      </w:r>
      <w:r w:rsidRPr="00DA1B6C">
        <w:rPr>
          <w:rFonts w:ascii="Times New Roman" w:hAnsi="Times New Roman"/>
          <w:sz w:val="24"/>
          <w:szCs w:val="24"/>
        </w:rPr>
        <w:t>. Ak takýto občan nie je v zozname žiadateľov, uzatvára sa zmluva na takýto byt: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a/ po splnení podmienok a kritérií s osobou nasledujúcou v poradovníku, alebo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553CCA">
        <w:rPr>
          <w:rFonts w:ascii="Times New Roman" w:hAnsi="Times New Roman"/>
          <w:sz w:val="24"/>
          <w:szCs w:val="24"/>
        </w:rPr>
        <w:t>b/ v prípade, že žiadatelia v poradovníku nemajú záujem o takýto nájomný byt, aj s inou osobou, ktorá nespĺňa podmienky a kritéria uvedené v  § 2 ods.2 bod a) a b) a kritériá uvedené v § 4, a to na dobu, ktorá neprevýši jeden rok.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Prenajímateľ v nájomnej zmluve upraví právo nájomcu na opakované uzatvorenie nájmu bytu pri dodržaní podmienok  uvedených v nájomnej zmluve, a ak nájomca nepožiada o opakované uzavretie nájomnej zmluvy, uzatvára zmluvu na takýto byt: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a/ po splnení podmienok a kritérií s osobou nasledujúcou v poradovníku, alebo</w:t>
      </w:r>
    </w:p>
    <w:p w:rsidR="00390B12" w:rsidRPr="00DA1B6C" w:rsidRDefault="00390B12" w:rsidP="00701EAA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b/ v prípade, že žiadatelia v poradovníku nemajú záujem o takýto nájomný byt, aj s inou osobou, ktorá nespĺňa podmienky a kritéria </w:t>
      </w:r>
      <w:r w:rsidRPr="00553CCA">
        <w:rPr>
          <w:rFonts w:ascii="Times New Roman" w:hAnsi="Times New Roman"/>
          <w:sz w:val="24"/>
          <w:szCs w:val="24"/>
        </w:rPr>
        <w:t>, uvedené v  § 2 ods.2 bod a) a b) a kritériá uvedené v § 4, a to na dobu, ktorá neprevýši jeden rok.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Prenajímateľ môže uzatvoriť nájomnú zmluvu s nájomcom opätovne ak: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a/ nájomca požiada prenajímateľa o opätovné uzatvorenie nájomnej zmluvy najneskôr tri mesiace pred uplynutím dohodnutej doby nájmu,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b/ nájomca a osoby, ktoré s ním žijú v spoločnej domácnosti i naďalej spĺňajú podmienky a kritéria , ktoré sú určené v tomto VZN,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c/ nájomca dodržiava všetky podmienky uvedené v nájomnej zmluve ako aj  v osobitnom predpise </w:t>
      </w:r>
      <w:r w:rsidRPr="00DA1B6C">
        <w:rPr>
          <w:rFonts w:ascii="Times New Roman" w:hAnsi="Times New Roman"/>
          <w:sz w:val="24"/>
          <w:szCs w:val="24"/>
          <w:vertAlign w:val="superscript"/>
        </w:rPr>
        <w:t>8</w:t>
      </w:r>
      <w:r w:rsidRPr="00DA1B6C">
        <w:rPr>
          <w:rFonts w:ascii="Times New Roman" w:hAnsi="Times New Roman"/>
          <w:sz w:val="24"/>
          <w:szCs w:val="24"/>
        </w:rPr>
        <w:t>,</w:t>
      </w:r>
    </w:p>
    <w:p w:rsidR="00390B12" w:rsidRPr="00553CCA" w:rsidRDefault="00390B12" w:rsidP="00DA1B6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3CCA">
        <w:rPr>
          <w:rFonts w:ascii="Times New Roman" w:hAnsi="Times New Roman"/>
          <w:sz w:val="24"/>
          <w:szCs w:val="24"/>
        </w:rPr>
        <w:t>d/ obecný úrad preverí splnenie podmienok a kritérií v zmysle ust. § 2 ods.2 a 3.</w:t>
      </w:r>
      <w:r w:rsidRPr="00553CCA">
        <w:rPr>
          <w:rFonts w:ascii="Times New Roman" w:hAnsi="Times New Roman"/>
          <w:sz w:val="24"/>
          <w:szCs w:val="24"/>
        </w:rPr>
        <w:tab/>
        <w:t xml:space="preserve"> </w:t>
      </w:r>
    </w:p>
    <w:p w:rsidR="00390B12" w:rsidRPr="00553CCA" w:rsidRDefault="00390B12" w:rsidP="00701E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3CCA">
        <w:rPr>
          <w:rFonts w:ascii="Times New Roman" w:hAnsi="Times New Roman"/>
          <w:sz w:val="24"/>
          <w:szCs w:val="24"/>
        </w:rPr>
        <w:tab/>
        <w:t xml:space="preserve">e/ po splnení všetkých podmienok starosta obce, uzatvorí dodatok k nájomnej zmluve    </w:t>
      </w:r>
    </w:p>
    <w:p w:rsidR="00390B12" w:rsidRPr="00553CCA" w:rsidRDefault="00390B12" w:rsidP="00701E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3CCA">
        <w:rPr>
          <w:rFonts w:ascii="Times New Roman" w:hAnsi="Times New Roman"/>
          <w:sz w:val="24"/>
          <w:szCs w:val="24"/>
        </w:rPr>
        <w:t xml:space="preserve">                na dobu určitú. </w:t>
      </w:r>
    </w:p>
    <w:p w:rsidR="00390B12" w:rsidRPr="00DA1B6C" w:rsidRDefault="00390B12" w:rsidP="00DA1B6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ab/>
      </w: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Splnenie podmienok pre opätovné uzatvorenie nájomnej zmluvy sa skúma ku dňu  opakovaného uzatvorenia nájomnej zmluvy.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Prenajímateľ v prípade, že nájomca  nepreukáže splnenie podmienok, opätovne nájomnú zmluvu neuzatvorí.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701EAA">
      <w:pPr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</w:t>
      </w:r>
      <w:r w:rsidRPr="00553CCA">
        <w:rPr>
          <w:rFonts w:ascii="Times New Roman" w:hAnsi="Times New Roman"/>
          <w:bCs/>
          <w:sz w:val="24"/>
          <w:szCs w:val="24"/>
        </w:rPr>
        <w:t xml:space="preserve">V </w:t>
      </w:r>
      <w:r w:rsidRPr="00553CCA">
        <w:rPr>
          <w:rFonts w:ascii="Times New Roman" w:hAnsi="Times New Roman"/>
          <w:sz w:val="24"/>
          <w:szCs w:val="24"/>
        </w:rPr>
        <w:t>prípade voľného nájomného bytu,  ak obec neeviduje nové žiadosti o pridelenie,   pridelí sa nájomný byt prvému žiadateľovi bez preukázania splnenia podmienok       a kritérií podľa tohto VZN, a to na dobu, ktorá neprevýši jeden rok.</w:t>
      </w:r>
      <w:r w:rsidRPr="00DA1B6C">
        <w:rPr>
          <w:rFonts w:ascii="Times New Roman" w:hAnsi="Times New Roman"/>
          <w:sz w:val="24"/>
          <w:szCs w:val="24"/>
        </w:rPr>
        <w:t xml:space="preserve">  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8F64E8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4E8">
        <w:rPr>
          <w:rFonts w:ascii="Times New Roman" w:hAnsi="Times New Roman"/>
          <w:sz w:val="24"/>
          <w:szCs w:val="24"/>
        </w:rPr>
        <w:t>Prenajímateľ bude žiadať finančnú zábezpeku za užívanie bytu, a to vo výške štvormesačného a záloh za služby súvisiace s bývaním, pričom lehota na zloženie finančnej zábezpeky nájomcom nebude dlhšia ako 30 kalendárnych dní  pred podpísaním nájomnej zmluvy.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Prenajímateľ od nájomcu v súvislosti s uzatvorením nájomnej zmluvy nebude požadovať finančné plnenia, ktoré priamo nesúvisia s užívaním bytu.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Prenajímateľ v nájomnej zmluve uloží povinnosť nájomcovi, že počas lehoty uvedenej v § 1 ods.</w:t>
      </w:r>
      <w:r w:rsidRPr="008F64E8">
        <w:rPr>
          <w:rFonts w:ascii="Times New Roman" w:hAnsi="Times New Roman"/>
          <w:sz w:val="24"/>
          <w:szCs w:val="24"/>
        </w:rPr>
        <w:t>3</w:t>
      </w:r>
      <w:r w:rsidRPr="00DA1B6C">
        <w:rPr>
          <w:rFonts w:ascii="Times New Roman" w:hAnsi="Times New Roman"/>
          <w:sz w:val="24"/>
          <w:szCs w:val="24"/>
        </w:rPr>
        <w:t xml:space="preserve">  umožní nájomca vstup do bytu zamestnancom ministerstva, príslušného krajského stavebného úradu a iných kontrolných orgánov s cieľom výkonu kontroly technického stavu bytu.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a/ V nájomných bytoch možno realizovať výmeny bytov iba v obzvlášť odôvodnených 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prípadoch a to len so súhlasom prenajímateľa, pričom doba nájmu ostáva nezmenená. </w:t>
      </w:r>
    </w:p>
    <w:p w:rsidR="00390B12" w:rsidRDefault="00390B12" w:rsidP="00A5552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ab/>
        <w:t>b/ V nájomných bytoch</w:t>
      </w:r>
      <w:r w:rsidRPr="008F64E8">
        <w:rPr>
          <w:rFonts w:ascii="Times New Roman" w:hAnsi="Times New Roman"/>
          <w:sz w:val="24"/>
          <w:szCs w:val="24"/>
        </w:rPr>
        <w:t>, postavených s podporou štátu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1B6C">
        <w:rPr>
          <w:rFonts w:ascii="Times New Roman" w:hAnsi="Times New Roman"/>
          <w:sz w:val="24"/>
          <w:szCs w:val="24"/>
        </w:rPr>
        <w:t xml:space="preserve">nemožno realizovať prevod </w:t>
      </w:r>
      <w:r>
        <w:rPr>
          <w:rFonts w:ascii="Times New Roman" w:hAnsi="Times New Roman"/>
          <w:sz w:val="24"/>
          <w:szCs w:val="24"/>
        </w:rPr>
        <w:t xml:space="preserve">           </w:t>
      </w:r>
    </w:p>
    <w:p w:rsidR="00390B12" w:rsidRPr="00DA1B6C" w:rsidRDefault="00390B12" w:rsidP="00A55526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A1B6C">
        <w:rPr>
          <w:rFonts w:ascii="Times New Roman" w:hAnsi="Times New Roman"/>
          <w:sz w:val="24"/>
          <w:szCs w:val="24"/>
        </w:rPr>
        <w:t>vlastníckych práv na nájomcu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4E8">
        <w:rPr>
          <w:rFonts w:ascii="Times New Roman" w:hAnsi="Times New Roman"/>
          <w:sz w:val="24"/>
          <w:szCs w:val="24"/>
        </w:rPr>
        <w:t>v do 40 rokov od vydania kolaudačného  rozhodnutia.</w:t>
      </w:r>
      <w:r w:rsidRPr="00DA1B6C">
        <w:rPr>
          <w:rFonts w:ascii="Times New Roman" w:hAnsi="Times New Roman"/>
          <w:sz w:val="24"/>
          <w:szCs w:val="24"/>
        </w:rPr>
        <w:t xml:space="preserve"> 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ab/>
        <w:t xml:space="preserve">c/ Nájomca nemôže využívať prenajatý byt na iné účely ako na bývanie. 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ab/>
        <w:t xml:space="preserve">d/ Nájomca nájomného bytu nemá nárok na pridelenie náhradného bytu, alebo inej </w:t>
      </w:r>
      <w:r w:rsidRPr="00DA1B6C">
        <w:rPr>
          <w:rFonts w:ascii="Times New Roman" w:hAnsi="Times New Roman"/>
          <w:sz w:val="24"/>
          <w:szCs w:val="24"/>
        </w:rPr>
        <w:tab/>
        <w:t xml:space="preserve">bytovej náhrady pri ukončení nájmu z akéhokoľvek dôvodu. 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ab/>
        <w:t xml:space="preserve">e/ K termínu ukončenia nájmu je nájomca povinný byt uvoľniť a odovzdať ho </w:t>
      </w:r>
      <w:r w:rsidRPr="00DA1B6C">
        <w:rPr>
          <w:rFonts w:ascii="Times New Roman" w:hAnsi="Times New Roman"/>
          <w:sz w:val="24"/>
          <w:szCs w:val="24"/>
        </w:rPr>
        <w:tab/>
        <w:t xml:space="preserve">správcovi v stave primeranom dobe užívania, pričom nesie zodpovednosť za </w:t>
      </w:r>
      <w:r w:rsidRPr="00DA1B6C">
        <w:rPr>
          <w:rFonts w:ascii="Times New Roman" w:hAnsi="Times New Roman"/>
          <w:sz w:val="24"/>
          <w:szCs w:val="24"/>
        </w:rPr>
        <w:tab/>
        <w:t>spôsobené škody.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ab/>
        <w:t xml:space="preserve">f/ Neoddeliteľnou súčasťou nájomnej zmluvy bude vyhlásenie nájomcu, v ktorom </w:t>
      </w:r>
      <w:r w:rsidRPr="00DA1B6C">
        <w:rPr>
          <w:rFonts w:ascii="Times New Roman" w:hAnsi="Times New Roman"/>
          <w:sz w:val="24"/>
          <w:szCs w:val="24"/>
        </w:rPr>
        <w:tab/>
        <w:t xml:space="preserve">vyjadrí súhlas s podmienkami tohto VZN a s vyprataním nájomného bytu, v prípade </w:t>
      </w:r>
      <w:r w:rsidRPr="00DA1B6C">
        <w:rPr>
          <w:rFonts w:ascii="Times New Roman" w:hAnsi="Times New Roman"/>
          <w:sz w:val="24"/>
          <w:szCs w:val="24"/>
        </w:rPr>
        <w:tab/>
        <w:t xml:space="preserve">ukončenia nájmu z akéhokoľvek dôvodu. Ak sa nájomca dobrovoľne nevysťahuje, </w:t>
      </w:r>
      <w:r w:rsidRPr="00DA1B6C">
        <w:rPr>
          <w:rFonts w:ascii="Times New Roman" w:hAnsi="Times New Roman"/>
          <w:sz w:val="24"/>
          <w:szCs w:val="24"/>
        </w:rPr>
        <w:tab/>
        <w:t xml:space="preserve">správca zabezpečí vypratanie nájomného bytu na náklady nájomcu. 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ab/>
        <w:t xml:space="preserve">g/ Stavebné úpravy v nájomných bytoch nie sú povolené. Montáž technických </w:t>
      </w:r>
      <w:r w:rsidRPr="00DA1B6C">
        <w:rPr>
          <w:rFonts w:ascii="Times New Roman" w:hAnsi="Times New Roman"/>
          <w:sz w:val="24"/>
          <w:szCs w:val="24"/>
        </w:rPr>
        <w:tab/>
        <w:t>zariadení (antény, klimatizácie, sušiaky na bielizeň, prístrešky</w:t>
      </w:r>
      <w:r w:rsidRPr="00DA1B6C">
        <w:rPr>
          <w:rFonts w:ascii="Times New Roman" w:hAnsi="Times New Roman"/>
        </w:rPr>
        <w:t xml:space="preserve"> </w:t>
      </w:r>
      <w:r w:rsidRPr="00DA1B6C">
        <w:rPr>
          <w:rFonts w:ascii="Times New Roman" w:hAnsi="Times New Roman"/>
          <w:sz w:val="24"/>
          <w:szCs w:val="24"/>
        </w:rPr>
        <w:t xml:space="preserve">nad balkón vrátane </w:t>
      </w:r>
      <w:r w:rsidRPr="00DA1B6C">
        <w:rPr>
          <w:rFonts w:ascii="Times New Roman" w:hAnsi="Times New Roman"/>
          <w:sz w:val="24"/>
          <w:szCs w:val="24"/>
        </w:rPr>
        <w:tab/>
        <w:t xml:space="preserve">markíz) podliehajú súhlasu správcu. </w:t>
      </w:r>
    </w:p>
    <w:p w:rsidR="00390B12" w:rsidRPr="00DA1B6C" w:rsidRDefault="00390B12" w:rsidP="00DA1B6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left="720"/>
        <w:jc w:val="center"/>
        <w:rPr>
          <w:rFonts w:ascii="Times New Roman" w:hAnsi="Times New Roman"/>
          <w:b/>
          <w:bCs/>
        </w:rPr>
      </w:pPr>
    </w:p>
    <w:p w:rsidR="00390B12" w:rsidRDefault="00390B12" w:rsidP="00DA1B6C">
      <w:pPr>
        <w:ind w:left="720"/>
        <w:jc w:val="center"/>
        <w:rPr>
          <w:rFonts w:ascii="Times New Roman" w:hAnsi="Times New Roman"/>
          <w:b/>
          <w:bCs/>
        </w:rPr>
      </w:pPr>
    </w:p>
    <w:p w:rsidR="00390B12" w:rsidRDefault="00390B12" w:rsidP="00DA1B6C">
      <w:pPr>
        <w:ind w:left="720"/>
        <w:jc w:val="center"/>
        <w:rPr>
          <w:rFonts w:ascii="Times New Roman" w:hAnsi="Times New Roman"/>
          <w:b/>
          <w:bCs/>
        </w:rPr>
      </w:pPr>
    </w:p>
    <w:p w:rsidR="00390B12" w:rsidRPr="00DA1B6C" w:rsidRDefault="00390B12" w:rsidP="00DA1B6C">
      <w:pPr>
        <w:ind w:left="720"/>
        <w:jc w:val="center"/>
        <w:rPr>
          <w:rFonts w:ascii="Times New Roman" w:hAnsi="Times New Roman"/>
          <w:b/>
          <w:bCs/>
        </w:rPr>
      </w:pPr>
    </w:p>
    <w:p w:rsidR="00390B12" w:rsidRPr="00DA1B6C" w:rsidRDefault="00390B12" w:rsidP="00DA1B6C">
      <w:pPr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DA1B6C">
        <w:rPr>
          <w:rFonts w:ascii="Times New Roman" w:hAnsi="Times New Roman"/>
          <w:b/>
          <w:bCs/>
          <w:sz w:val="24"/>
          <w:szCs w:val="24"/>
        </w:rPr>
        <w:lastRenderedPageBreak/>
        <w:t>§ 6</w:t>
      </w:r>
    </w:p>
    <w:p w:rsidR="00390B12" w:rsidRPr="00DA1B6C" w:rsidRDefault="00390B12" w:rsidP="00DA1B6C">
      <w:pPr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DA1B6C">
        <w:rPr>
          <w:rFonts w:ascii="Times New Roman" w:hAnsi="Times New Roman"/>
          <w:b/>
          <w:bCs/>
          <w:sz w:val="24"/>
          <w:szCs w:val="24"/>
        </w:rPr>
        <w:t>Záverečné ustanovenie</w:t>
      </w:r>
    </w:p>
    <w:p w:rsidR="00390B12" w:rsidRPr="00DA1B6C" w:rsidRDefault="00390B12" w:rsidP="00DA1B6C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0B12" w:rsidRPr="00DA1B6C" w:rsidRDefault="00390B12" w:rsidP="00DA1B6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Toto všeobecne záväzné nariadenie obce Obid bolo schválené uznesením Obecného zastupiteľst</w:t>
      </w:r>
      <w:r>
        <w:rPr>
          <w:rFonts w:ascii="Times New Roman" w:hAnsi="Times New Roman"/>
          <w:sz w:val="24"/>
          <w:szCs w:val="24"/>
        </w:rPr>
        <w:t>v</w:t>
      </w:r>
      <w:r w:rsidRPr="00DA1B6C">
        <w:rPr>
          <w:rFonts w:ascii="Times New Roman" w:hAnsi="Times New Roman"/>
          <w:sz w:val="24"/>
          <w:szCs w:val="24"/>
        </w:rPr>
        <w:t>a v Obide č</w:t>
      </w:r>
      <w:r w:rsidR="007664D6">
        <w:rPr>
          <w:rFonts w:ascii="Times New Roman" w:hAnsi="Times New Roman"/>
          <w:sz w:val="24"/>
          <w:szCs w:val="24"/>
        </w:rPr>
        <w:t>.55/2016</w:t>
      </w:r>
      <w:r w:rsidRPr="00DA1B6C">
        <w:rPr>
          <w:rFonts w:ascii="Times New Roman" w:hAnsi="Times New Roman"/>
          <w:sz w:val="24"/>
          <w:szCs w:val="24"/>
        </w:rPr>
        <w:t xml:space="preserve">  zo dňa 30.11.2016.</w:t>
      </w:r>
    </w:p>
    <w:p w:rsidR="00390B12" w:rsidRPr="00DA1B6C" w:rsidRDefault="00390B12" w:rsidP="00DA1B6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.</w:t>
      </w:r>
    </w:p>
    <w:p w:rsidR="00390B12" w:rsidRPr="00DA1B6C" w:rsidRDefault="00390B12" w:rsidP="00DA1B6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Všeobecne záväzné nariadenie obce Obid nadobúda účinnosť 15. dňom po zverejnení ma úradnej tabuli Obecného úradu v Obide , t.j. dňa 16</w:t>
      </w:r>
      <w:r>
        <w:rPr>
          <w:rFonts w:ascii="Times New Roman" w:hAnsi="Times New Roman"/>
          <w:sz w:val="24"/>
          <w:szCs w:val="24"/>
        </w:rPr>
        <w:t>.</w:t>
      </w:r>
      <w:r w:rsidRPr="00DA1B6C">
        <w:rPr>
          <w:rFonts w:ascii="Times New Roman" w:hAnsi="Times New Roman"/>
          <w:sz w:val="24"/>
          <w:szCs w:val="24"/>
        </w:rPr>
        <w:t>12.2016</w:t>
      </w:r>
      <w:r>
        <w:rPr>
          <w:rFonts w:ascii="Times New Roman" w:hAnsi="Times New Roman"/>
          <w:sz w:val="24"/>
          <w:szCs w:val="24"/>
        </w:rPr>
        <w:t>.</w:t>
      </w:r>
    </w:p>
    <w:p w:rsidR="00390B12" w:rsidRPr="00DA1B6C" w:rsidRDefault="00390B12" w:rsidP="00A55526">
      <w:pPr>
        <w:ind w:right="504"/>
        <w:rPr>
          <w:rFonts w:ascii="Times New Roman" w:hAnsi="Times New Roman"/>
          <w:color w:val="FF0000"/>
          <w:sz w:val="24"/>
          <w:szCs w:val="24"/>
        </w:rPr>
      </w:pPr>
    </w:p>
    <w:p w:rsidR="00390B12" w:rsidRPr="00DA1B6C" w:rsidRDefault="00390B12" w:rsidP="00A55526">
      <w:pPr>
        <w:ind w:right="504"/>
        <w:rPr>
          <w:rFonts w:ascii="Times New Roman" w:hAnsi="Times New Roman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</w:rPr>
        <w:t xml:space="preserve">                                                                                                                                </w:t>
      </w:r>
      <w:r w:rsidRPr="00DA1B6C">
        <w:rPr>
          <w:rFonts w:ascii="Times New Roman" w:hAnsi="Times New Roman"/>
          <w:sz w:val="24"/>
          <w:szCs w:val="24"/>
        </w:rPr>
        <w:t xml:space="preserve">Tibor Nagy </w:t>
      </w: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starosta obce</w:t>
      </w:r>
    </w:p>
    <w:p w:rsidR="00390B12" w:rsidRPr="00DA1B6C" w:rsidRDefault="00390B12" w:rsidP="00DA1B6C">
      <w:pPr>
        <w:ind w:right="504"/>
        <w:rPr>
          <w:rFonts w:ascii="Times New Roman" w:hAnsi="Times New Roman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</w:rPr>
      </w:pPr>
    </w:p>
    <w:p w:rsidR="00390B12" w:rsidRPr="00DA1B6C" w:rsidRDefault="00390B12" w:rsidP="00DA1B6C">
      <w:pPr>
        <w:jc w:val="both"/>
        <w:rPr>
          <w:rFonts w:ascii="Times New Roman" w:hAnsi="Times New Roman"/>
        </w:rPr>
      </w:pPr>
      <w:r w:rsidRPr="00DA1B6C">
        <w:rPr>
          <w:rFonts w:ascii="Times New Roman" w:hAnsi="Times New Roman"/>
          <w:vertAlign w:val="superscript"/>
        </w:rPr>
        <w:t>1/</w:t>
      </w:r>
      <w:r w:rsidRPr="00DA1B6C">
        <w:rPr>
          <w:rFonts w:ascii="Times New Roman" w:hAnsi="Times New Roman"/>
        </w:rPr>
        <w:t xml:space="preserve">  príloha č.1 k zákonu č. </w:t>
      </w:r>
      <w:r>
        <w:rPr>
          <w:rFonts w:ascii="Times New Roman" w:hAnsi="Times New Roman"/>
        </w:rPr>
        <w:t>150</w:t>
      </w:r>
      <w:r w:rsidRPr="00DA1B6C">
        <w:rPr>
          <w:rFonts w:ascii="Times New Roman" w:hAnsi="Times New Roman"/>
        </w:rPr>
        <w:t>/20</w:t>
      </w:r>
      <w:r>
        <w:rPr>
          <w:rFonts w:ascii="Times New Roman" w:hAnsi="Times New Roman"/>
        </w:rPr>
        <w:t>1</w:t>
      </w:r>
      <w:r w:rsidRPr="00DA1B6C">
        <w:rPr>
          <w:rFonts w:ascii="Times New Roman" w:hAnsi="Times New Roman"/>
        </w:rPr>
        <w:t xml:space="preserve">3 Z.z. o štátnom fonde rozvoja bývania v znení neskorších predpisov  </w:t>
      </w:r>
    </w:p>
    <w:p w:rsidR="00390B12" w:rsidRPr="00DA1B6C" w:rsidRDefault="00390B12" w:rsidP="00DA1B6C">
      <w:pPr>
        <w:ind w:right="504"/>
        <w:rPr>
          <w:rFonts w:ascii="Times New Roman" w:hAnsi="Times New Roman"/>
        </w:rPr>
      </w:pPr>
    </w:p>
    <w:p w:rsidR="00390B12" w:rsidRPr="00DA1B6C" w:rsidRDefault="00390B12" w:rsidP="00DA1B6C">
      <w:pPr>
        <w:jc w:val="both"/>
        <w:rPr>
          <w:rFonts w:ascii="Times New Roman" w:hAnsi="Times New Roman"/>
        </w:rPr>
      </w:pPr>
      <w:r w:rsidRPr="00DA1B6C">
        <w:rPr>
          <w:rFonts w:ascii="Times New Roman" w:hAnsi="Times New Roman"/>
          <w:vertAlign w:val="superscript"/>
        </w:rPr>
        <w:t xml:space="preserve">2/  </w:t>
      </w:r>
      <w:r w:rsidRPr="00DA1B6C">
        <w:rPr>
          <w:rFonts w:ascii="Times New Roman" w:hAnsi="Times New Roman"/>
        </w:rPr>
        <w:t>§ 3 zákona č.601/2003 Z.z. o životnom minima  a o zmene a doplnení niektorých zákonov v znení neskorších predpisov</w:t>
      </w:r>
    </w:p>
    <w:p w:rsidR="00390B12" w:rsidRPr="00DA1B6C" w:rsidRDefault="00390B12" w:rsidP="00DA1B6C">
      <w:pPr>
        <w:jc w:val="both"/>
        <w:rPr>
          <w:rFonts w:ascii="Times New Roman" w:hAnsi="Times New Roman"/>
        </w:rPr>
      </w:pPr>
      <w:r w:rsidRPr="00DA1B6C">
        <w:rPr>
          <w:rFonts w:ascii="Times New Roman" w:hAnsi="Times New Roman"/>
          <w:vertAlign w:val="superscript"/>
        </w:rPr>
        <w:t xml:space="preserve">3/  </w:t>
      </w:r>
      <w:r w:rsidRPr="00DA1B6C">
        <w:rPr>
          <w:rFonts w:ascii="Times New Roman" w:hAnsi="Times New Roman"/>
        </w:rPr>
        <w:t>§ 2 zákona č.601/2003 Z.z. o životnom minima  a o zmene a doplnení niektorých zákonov v znení neskorších predpisov</w:t>
      </w:r>
    </w:p>
    <w:p w:rsidR="00390B12" w:rsidRPr="00DA1B6C" w:rsidRDefault="00390B12" w:rsidP="00DA1B6C">
      <w:pPr>
        <w:jc w:val="both"/>
        <w:rPr>
          <w:rFonts w:ascii="Times New Roman" w:hAnsi="Times New Roman"/>
        </w:rPr>
      </w:pPr>
      <w:r w:rsidRPr="00DA1B6C">
        <w:rPr>
          <w:rFonts w:ascii="Times New Roman" w:hAnsi="Times New Roman"/>
          <w:vertAlign w:val="superscript"/>
        </w:rPr>
        <w:t xml:space="preserve">4/ </w:t>
      </w:r>
      <w:r w:rsidRPr="00DA1B6C">
        <w:rPr>
          <w:rFonts w:ascii="Times New Roman" w:hAnsi="Times New Roman"/>
        </w:rPr>
        <w:t>§ 4 zákona č.601/2003 Z.z. o životnom minima  a o zmene a doplnení niektorých zákonov v znení neskorších predpisov</w:t>
      </w:r>
    </w:p>
    <w:p w:rsidR="00390B12" w:rsidRPr="00DA1B6C" w:rsidRDefault="00390B12" w:rsidP="00DA1B6C">
      <w:pPr>
        <w:jc w:val="both"/>
        <w:rPr>
          <w:rFonts w:ascii="Times New Roman" w:hAnsi="Times New Roman"/>
        </w:rPr>
      </w:pPr>
      <w:r w:rsidRPr="00DA1B6C">
        <w:rPr>
          <w:rFonts w:ascii="Times New Roman" w:hAnsi="Times New Roman"/>
          <w:vertAlign w:val="superscript"/>
        </w:rPr>
        <w:t xml:space="preserve">5/ </w:t>
      </w:r>
      <w:r w:rsidRPr="00DA1B6C">
        <w:rPr>
          <w:rFonts w:ascii="Times New Roman" w:hAnsi="Times New Roman"/>
        </w:rPr>
        <w:t xml:space="preserve">  zákon č.  182/1993 Z.z. o vlastníctve bytov a nebytových priestorov v znení neskorších predpisov</w:t>
      </w:r>
    </w:p>
    <w:p w:rsidR="00390B12" w:rsidRPr="00DA1B6C" w:rsidRDefault="00390B12" w:rsidP="00DA1B6C">
      <w:pPr>
        <w:jc w:val="both"/>
        <w:rPr>
          <w:rFonts w:ascii="Times New Roman" w:hAnsi="Times New Roman"/>
        </w:rPr>
      </w:pPr>
      <w:r w:rsidRPr="00DA1B6C">
        <w:rPr>
          <w:rFonts w:ascii="Times New Roman" w:hAnsi="Times New Roman"/>
          <w:vertAlign w:val="superscript"/>
        </w:rPr>
        <w:t xml:space="preserve">6/  </w:t>
      </w:r>
      <w:r w:rsidRPr="00DA1B6C">
        <w:rPr>
          <w:rFonts w:ascii="Times New Roman" w:hAnsi="Times New Roman"/>
        </w:rPr>
        <w:t>§ 685 zákona č. 40/1964 Zb. občianskeho zákonníka v znení neskorších predpisov</w:t>
      </w:r>
    </w:p>
    <w:p w:rsidR="00390B12" w:rsidRPr="00DA1B6C" w:rsidRDefault="00390B12" w:rsidP="00DA1B6C">
      <w:pPr>
        <w:jc w:val="both"/>
        <w:rPr>
          <w:rFonts w:ascii="Times New Roman" w:hAnsi="Times New Roman"/>
        </w:rPr>
      </w:pPr>
      <w:r w:rsidRPr="00DA1B6C">
        <w:rPr>
          <w:rFonts w:ascii="Times New Roman" w:hAnsi="Times New Roman"/>
          <w:vertAlign w:val="superscript"/>
        </w:rPr>
        <w:t>7/</w:t>
      </w:r>
      <w:r w:rsidRPr="00DA1B6C">
        <w:rPr>
          <w:rFonts w:ascii="Times New Roman" w:hAnsi="Times New Roman"/>
        </w:rPr>
        <w:t xml:space="preserve">  Vyhláška MŽP SR č. 532/2002 Z.z. , ktorou sa ustanovujú podrobnosti o všeobecných technických  požiadavkách  na výstavbu a o všeobecných  technických požiadavkách na stavby užívané osobami s obmedzenou schopnosťou pohybu</w:t>
      </w:r>
    </w:p>
    <w:p w:rsidR="00390B12" w:rsidRPr="00DA1B6C" w:rsidRDefault="00390B12" w:rsidP="00DA1B6C">
      <w:pPr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vertAlign w:val="superscript"/>
        </w:rPr>
        <w:t xml:space="preserve">8/  </w:t>
      </w:r>
      <w:r w:rsidRPr="00DA1B6C">
        <w:rPr>
          <w:rFonts w:ascii="Times New Roman" w:hAnsi="Times New Roman"/>
        </w:rPr>
        <w:t>§ 711 zákona č. 40/1964 Zb. občianskeho zákonníka v znení neskorších predpisov</w:t>
      </w: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Default="00390B12" w:rsidP="00DA1B6C">
      <w:pPr>
        <w:ind w:right="504"/>
        <w:rPr>
          <w:rFonts w:ascii="Times New Roman" w:hAnsi="Times New Roman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Príloha č. 1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58"/>
      </w:tblGrid>
      <w:tr w:rsidR="00390B12" w:rsidRPr="00DA1B6C" w:rsidTr="001321D4">
        <w:tc>
          <w:tcPr>
            <w:tcW w:w="11058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Dátum podania žiadosti  : </w:t>
            </w:r>
          </w:p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</w:p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</w:p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</w:p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( Vyplní a podpisom a prezenčnou pečiatkou opatrí zamestnanec podateľne OcÚ)</w:t>
            </w:r>
          </w:p>
        </w:tc>
      </w:tr>
    </w:tbl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58"/>
      </w:tblGrid>
      <w:tr w:rsidR="00390B12" w:rsidRPr="00DA1B6C" w:rsidTr="001321D4">
        <w:tc>
          <w:tcPr>
            <w:tcW w:w="1105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A1B6C">
              <w:rPr>
                <w:rFonts w:ascii="Times New Roman" w:hAnsi="Times New Roman"/>
                <w:b/>
                <w:sz w:val="32"/>
                <w:szCs w:val="32"/>
              </w:rPr>
              <w:t>Žiadosť o pridelenie nájomného bytu v obci Obid</w:t>
            </w:r>
          </w:p>
        </w:tc>
      </w:tr>
    </w:tbl>
    <w:p w:rsidR="00390B12" w:rsidRPr="00DA1B6C" w:rsidRDefault="00390B12" w:rsidP="00DA1B6C">
      <w:pPr>
        <w:ind w:right="504"/>
        <w:rPr>
          <w:rFonts w:ascii="Times New Roman" w:hAnsi="Times New Roman"/>
        </w:rPr>
      </w:pPr>
    </w:p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27"/>
        <w:gridCol w:w="965"/>
        <w:gridCol w:w="1020"/>
        <w:gridCol w:w="1559"/>
        <w:gridCol w:w="1985"/>
        <w:gridCol w:w="1488"/>
        <w:gridCol w:w="2055"/>
      </w:tblGrid>
      <w:tr w:rsidR="00390B12" w:rsidRPr="00DA1B6C" w:rsidTr="001321D4">
        <w:trPr>
          <w:jc w:val="center"/>
        </w:trPr>
        <w:tc>
          <w:tcPr>
            <w:tcW w:w="11199" w:type="dxa"/>
            <w:gridSpan w:val="7"/>
            <w:shd w:val="clear" w:color="auto" w:fill="A6A6A6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  <w:r w:rsidRPr="00DA1B6C">
              <w:rPr>
                <w:rFonts w:ascii="Times New Roman" w:hAnsi="Times New Roman"/>
                <w:b/>
                <w:sz w:val="24"/>
                <w:szCs w:val="24"/>
              </w:rPr>
              <w:t xml:space="preserve">Žiadateľ o byt : </w:t>
            </w:r>
          </w:p>
        </w:tc>
      </w:tr>
      <w:tr w:rsidR="00390B12" w:rsidRPr="00DA1B6C" w:rsidTr="001321D4">
        <w:trPr>
          <w:jc w:val="center"/>
        </w:trPr>
        <w:tc>
          <w:tcPr>
            <w:tcW w:w="11199" w:type="dxa"/>
            <w:gridSpan w:val="7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Priezvisko, meno:</w:t>
            </w:r>
          </w:p>
        </w:tc>
      </w:tr>
      <w:tr w:rsidR="00390B12" w:rsidRPr="00DA1B6C" w:rsidTr="001321D4">
        <w:trPr>
          <w:jc w:val="center"/>
        </w:trPr>
        <w:tc>
          <w:tcPr>
            <w:tcW w:w="3092" w:type="dxa"/>
            <w:gridSpan w:val="2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Dátum narodenia : </w:t>
            </w:r>
          </w:p>
        </w:tc>
        <w:tc>
          <w:tcPr>
            <w:tcW w:w="8107" w:type="dxa"/>
            <w:gridSpan w:val="5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Rodné číslo :</w:t>
            </w:r>
          </w:p>
        </w:tc>
      </w:tr>
      <w:tr w:rsidR="00390B12" w:rsidRPr="00DA1B6C" w:rsidTr="001321D4">
        <w:trPr>
          <w:jc w:val="center"/>
        </w:trPr>
        <w:tc>
          <w:tcPr>
            <w:tcW w:w="3092" w:type="dxa"/>
            <w:gridSpan w:val="2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Rodinný stav</w:t>
            </w:r>
          </w:p>
        </w:tc>
        <w:tc>
          <w:tcPr>
            <w:tcW w:w="8107" w:type="dxa"/>
            <w:gridSpan w:val="5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Držiteľ preukazu ZŤP:      Áno         Nie</w:t>
            </w:r>
          </w:p>
        </w:tc>
      </w:tr>
      <w:tr w:rsidR="00390B12" w:rsidRPr="00DA1B6C" w:rsidTr="001321D4">
        <w:trPr>
          <w:jc w:val="center"/>
        </w:trPr>
        <w:tc>
          <w:tcPr>
            <w:tcW w:w="11199" w:type="dxa"/>
            <w:gridSpan w:val="7"/>
            <w:shd w:val="clear" w:color="auto" w:fill="A6A6A6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  <w:r w:rsidRPr="00DA1B6C">
              <w:rPr>
                <w:rFonts w:ascii="Times New Roman" w:hAnsi="Times New Roman"/>
                <w:b/>
                <w:sz w:val="24"/>
                <w:szCs w:val="24"/>
              </w:rPr>
              <w:t>Trvalý pobyt žiadateľa :</w:t>
            </w:r>
          </w:p>
        </w:tc>
      </w:tr>
      <w:tr w:rsidR="00390B12" w:rsidRPr="00DA1B6C" w:rsidTr="001321D4">
        <w:trPr>
          <w:jc w:val="center"/>
        </w:trPr>
        <w:tc>
          <w:tcPr>
            <w:tcW w:w="3092" w:type="dxa"/>
            <w:gridSpan w:val="2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Ulica : </w:t>
            </w:r>
          </w:p>
        </w:tc>
        <w:tc>
          <w:tcPr>
            <w:tcW w:w="8107" w:type="dxa"/>
            <w:gridSpan w:val="5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Číslo domu :</w:t>
            </w:r>
          </w:p>
        </w:tc>
      </w:tr>
      <w:tr w:rsidR="00390B12" w:rsidRPr="00DA1B6C" w:rsidTr="001321D4">
        <w:trPr>
          <w:jc w:val="center"/>
        </w:trPr>
        <w:tc>
          <w:tcPr>
            <w:tcW w:w="3092" w:type="dxa"/>
            <w:gridSpan w:val="2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Obec :                          </w:t>
            </w:r>
          </w:p>
        </w:tc>
        <w:tc>
          <w:tcPr>
            <w:tcW w:w="8107" w:type="dxa"/>
            <w:gridSpan w:val="5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Tel. č.  </w:t>
            </w:r>
          </w:p>
        </w:tc>
      </w:tr>
      <w:tr w:rsidR="00390B12" w:rsidRPr="00DA1B6C" w:rsidTr="001321D4">
        <w:trPr>
          <w:jc w:val="center"/>
        </w:trPr>
        <w:tc>
          <w:tcPr>
            <w:tcW w:w="11199" w:type="dxa"/>
            <w:gridSpan w:val="7"/>
            <w:shd w:val="clear" w:color="auto" w:fill="A6A6A6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  <w:r w:rsidRPr="00DA1B6C">
              <w:rPr>
                <w:rFonts w:ascii="Times New Roman" w:hAnsi="Times New Roman"/>
                <w:b/>
                <w:sz w:val="24"/>
                <w:szCs w:val="24"/>
              </w:rPr>
              <w:t>Prechodný pobyt :</w:t>
            </w:r>
          </w:p>
        </w:tc>
      </w:tr>
      <w:tr w:rsidR="00390B12" w:rsidRPr="00DA1B6C" w:rsidTr="001321D4">
        <w:trPr>
          <w:jc w:val="center"/>
        </w:trPr>
        <w:tc>
          <w:tcPr>
            <w:tcW w:w="3092" w:type="dxa"/>
            <w:gridSpan w:val="2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Ulica</w:t>
            </w:r>
          </w:p>
        </w:tc>
        <w:tc>
          <w:tcPr>
            <w:tcW w:w="8107" w:type="dxa"/>
            <w:gridSpan w:val="5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Číslo domu :</w:t>
            </w:r>
          </w:p>
        </w:tc>
      </w:tr>
      <w:tr w:rsidR="00390B12" w:rsidRPr="00DA1B6C" w:rsidTr="001321D4">
        <w:trPr>
          <w:jc w:val="center"/>
        </w:trPr>
        <w:tc>
          <w:tcPr>
            <w:tcW w:w="3092" w:type="dxa"/>
            <w:gridSpan w:val="2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Obec : </w:t>
            </w:r>
          </w:p>
        </w:tc>
        <w:tc>
          <w:tcPr>
            <w:tcW w:w="8107" w:type="dxa"/>
            <w:gridSpan w:val="5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Tel. č : </w:t>
            </w:r>
          </w:p>
        </w:tc>
      </w:tr>
      <w:tr w:rsidR="00390B12" w:rsidRPr="00DA1B6C" w:rsidTr="001321D4">
        <w:trPr>
          <w:jc w:val="center"/>
        </w:trPr>
        <w:tc>
          <w:tcPr>
            <w:tcW w:w="11199" w:type="dxa"/>
            <w:gridSpan w:val="7"/>
            <w:shd w:val="clear" w:color="auto" w:fill="A6A6A6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  <w:r w:rsidRPr="00DA1B6C">
              <w:rPr>
                <w:rFonts w:ascii="Times New Roman" w:hAnsi="Times New Roman"/>
                <w:b/>
                <w:sz w:val="24"/>
                <w:szCs w:val="24"/>
              </w:rPr>
              <w:t>Zamestnáva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DA1B6C">
              <w:rPr>
                <w:rFonts w:ascii="Times New Roman" w:hAnsi="Times New Roman"/>
                <w:b/>
                <w:sz w:val="24"/>
                <w:szCs w:val="24"/>
              </w:rPr>
              <w:t>eľ žiadateľa a adresa pracoviska :</w:t>
            </w:r>
          </w:p>
        </w:tc>
      </w:tr>
      <w:tr w:rsidR="00390B12" w:rsidRPr="00DA1B6C" w:rsidTr="001321D4">
        <w:trPr>
          <w:jc w:val="center"/>
        </w:trPr>
        <w:tc>
          <w:tcPr>
            <w:tcW w:w="11199" w:type="dxa"/>
            <w:gridSpan w:val="7"/>
            <w:shd w:val="clear" w:color="auto" w:fill="FFFFFF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0B12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0B12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rPr>
          <w:jc w:val="center"/>
        </w:trPr>
        <w:tc>
          <w:tcPr>
            <w:tcW w:w="11199" w:type="dxa"/>
            <w:gridSpan w:val="7"/>
            <w:shd w:val="clear" w:color="auto" w:fill="A6A6A6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  <w:r w:rsidRPr="00DA1B6C">
              <w:rPr>
                <w:rFonts w:ascii="Times New Roman" w:hAnsi="Times New Roman"/>
                <w:b/>
                <w:sz w:val="24"/>
                <w:szCs w:val="24"/>
              </w:rPr>
              <w:t xml:space="preserve">Výška mesačného príjmu členov domácnosti : </w:t>
            </w:r>
          </w:p>
        </w:tc>
      </w:tr>
      <w:tr w:rsidR="00390B12" w:rsidRPr="00DA1B6C" w:rsidTr="001321D4">
        <w:trPr>
          <w:jc w:val="center"/>
        </w:trPr>
        <w:tc>
          <w:tcPr>
            <w:tcW w:w="11199" w:type="dxa"/>
            <w:gridSpan w:val="7"/>
            <w:shd w:val="clear" w:color="auto" w:fill="FFFFFF"/>
          </w:tcPr>
          <w:p w:rsidR="00390B12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0B12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0B12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rPr>
          <w:jc w:val="center"/>
        </w:trPr>
        <w:tc>
          <w:tcPr>
            <w:tcW w:w="11199" w:type="dxa"/>
            <w:gridSpan w:val="7"/>
            <w:shd w:val="clear" w:color="auto" w:fill="A6A6A6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B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Zoznam všetkých osôb, ktoré budú žiť so žiadateľom v spoločnej domácnosti v pridelenom byte :</w:t>
            </w:r>
          </w:p>
        </w:tc>
      </w:tr>
      <w:tr w:rsidR="00390B12" w:rsidRPr="00DA1B6C" w:rsidTr="001321D4">
        <w:trPr>
          <w:jc w:val="center"/>
        </w:trPr>
        <w:tc>
          <w:tcPr>
            <w:tcW w:w="2127" w:type="dxa"/>
          </w:tcPr>
          <w:p w:rsidR="00390B12" w:rsidRPr="00DA1B6C" w:rsidRDefault="00390B12" w:rsidP="001321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Meno a priezvisko</w:t>
            </w:r>
          </w:p>
        </w:tc>
        <w:tc>
          <w:tcPr>
            <w:tcW w:w="1985" w:type="dxa"/>
            <w:gridSpan w:val="2"/>
          </w:tcPr>
          <w:p w:rsidR="00390B12" w:rsidRPr="00DA1B6C" w:rsidRDefault="00390B12" w:rsidP="001321D4">
            <w:pPr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Príbuzenský vzťah</w:t>
            </w:r>
          </w:p>
          <w:p w:rsidR="00390B12" w:rsidRPr="00DA1B6C" w:rsidRDefault="00390B12" w:rsidP="001321D4">
            <w:pPr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    k žiadateľovi </w:t>
            </w:r>
          </w:p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Dátum</w:t>
            </w:r>
          </w:p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Narodenia</w:t>
            </w:r>
          </w:p>
        </w:tc>
        <w:tc>
          <w:tcPr>
            <w:tcW w:w="198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Zamestnávateľ/škola</w:t>
            </w:r>
          </w:p>
        </w:tc>
        <w:tc>
          <w:tcPr>
            <w:tcW w:w="148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Držiteľ</w:t>
            </w:r>
          </w:p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Preukazu</w:t>
            </w:r>
          </w:p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ZŤP </w:t>
            </w:r>
          </w:p>
        </w:tc>
        <w:tc>
          <w:tcPr>
            <w:tcW w:w="2055" w:type="dxa"/>
          </w:tcPr>
          <w:p w:rsidR="00390B12" w:rsidRPr="006D25D3" w:rsidRDefault="00390B12" w:rsidP="001321D4">
            <w:pPr>
              <w:pStyle w:val="tl1"/>
              <w:rPr>
                <w:rFonts w:ascii="Times New Roman" w:hAnsi="Times New Roman"/>
                <w:szCs w:val="24"/>
              </w:rPr>
            </w:pPr>
            <w:r w:rsidRPr="006D25D3">
              <w:rPr>
                <w:rFonts w:ascii="Times New Roman" w:hAnsi="Times New Roman"/>
                <w:szCs w:val="24"/>
              </w:rPr>
              <w:t>Priemerný čistý</w:t>
            </w:r>
          </w:p>
          <w:p w:rsidR="00390B12" w:rsidRPr="006D25D3" w:rsidRDefault="00390B12" w:rsidP="001321D4">
            <w:pPr>
              <w:pStyle w:val="tl1"/>
              <w:rPr>
                <w:rFonts w:ascii="Times New Roman" w:hAnsi="Times New Roman"/>
                <w:szCs w:val="24"/>
              </w:rPr>
            </w:pPr>
            <w:r w:rsidRPr="006D25D3">
              <w:rPr>
                <w:rFonts w:ascii="Times New Roman" w:hAnsi="Times New Roman"/>
                <w:szCs w:val="24"/>
              </w:rPr>
              <w:t xml:space="preserve">príjem za </w:t>
            </w:r>
          </w:p>
          <w:p w:rsidR="00390B12" w:rsidRPr="006D25D3" w:rsidRDefault="00390B12" w:rsidP="001321D4">
            <w:pPr>
              <w:pStyle w:val="tl1"/>
              <w:rPr>
                <w:rFonts w:ascii="Times New Roman" w:hAnsi="Times New Roman"/>
                <w:szCs w:val="24"/>
              </w:rPr>
            </w:pPr>
            <w:r w:rsidRPr="006D25D3">
              <w:rPr>
                <w:rFonts w:ascii="Times New Roman" w:hAnsi="Times New Roman"/>
                <w:szCs w:val="24"/>
              </w:rPr>
              <w:t>predchádzajúci</w:t>
            </w:r>
          </w:p>
          <w:p w:rsidR="00390B12" w:rsidRPr="006D25D3" w:rsidRDefault="00390B12" w:rsidP="001321D4">
            <w:pPr>
              <w:pStyle w:val="tl1"/>
              <w:rPr>
                <w:rFonts w:ascii="Times New Roman" w:hAnsi="Times New Roman"/>
                <w:szCs w:val="24"/>
              </w:rPr>
            </w:pPr>
            <w:r w:rsidRPr="006D25D3">
              <w:rPr>
                <w:rFonts w:ascii="Times New Roman" w:hAnsi="Times New Roman"/>
                <w:szCs w:val="24"/>
              </w:rPr>
              <w:t>kalendárny rok</w:t>
            </w:r>
          </w:p>
        </w:tc>
      </w:tr>
      <w:tr w:rsidR="00390B12" w:rsidRPr="00DA1B6C" w:rsidTr="001321D4">
        <w:trPr>
          <w:jc w:val="center"/>
        </w:trPr>
        <w:tc>
          <w:tcPr>
            <w:tcW w:w="2127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rPr>
          <w:jc w:val="center"/>
        </w:trPr>
        <w:tc>
          <w:tcPr>
            <w:tcW w:w="2127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rPr>
          <w:jc w:val="center"/>
        </w:trPr>
        <w:tc>
          <w:tcPr>
            <w:tcW w:w="2127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rPr>
          <w:jc w:val="center"/>
        </w:trPr>
        <w:tc>
          <w:tcPr>
            <w:tcW w:w="2127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rPr>
          <w:jc w:val="center"/>
        </w:trPr>
        <w:tc>
          <w:tcPr>
            <w:tcW w:w="2127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0B12" w:rsidRPr="00DA1B6C" w:rsidRDefault="00390B12" w:rsidP="00DA1B6C">
      <w:pPr>
        <w:ind w:right="504"/>
        <w:jc w:val="both"/>
        <w:rPr>
          <w:rFonts w:ascii="Times New Roman" w:hAnsi="Times New Roman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99"/>
      </w:tblGrid>
      <w:tr w:rsidR="00390B12" w:rsidRPr="00DA1B6C" w:rsidTr="001321D4">
        <w:tc>
          <w:tcPr>
            <w:tcW w:w="11199" w:type="dxa"/>
            <w:shd w:val="clear" w:color="auto" w:fill="A6A6A6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1B6C">
              <w:rPr>
                <w:rFonts w:ascii="Times New Roman" w:hAnsi="Times New Roman"/>
                <w:b/>
                <w:sz w:val="24"/>
                <w:szCs w:val="24"/>
              </w:rPr>
              <w:t xml:space="preserve">Popis súčasnej bytovej situácie žiadateľa : </w:t>
            </w:r>
          </w:p>
        </w:tc>
      </w:tr>
      <w:tr w:rsidR="00390B12" w:rsidRPr="00DA1B6C" w:rsidTr="001321D4">
        <w:tc>
          <w:tcPr>
            <w:tcW w:w="11199" w:type="dxa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</w:rPr>
            </w:pPr>
          </w:p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Žiadateľ býva v :</w:t>
            </w:r>
          </w:p>
          <w:p w:rsidR="00390B12" w:rsidRPr="00DA1B6C" w:rsidRDefault="00390B12" w:rsidP="00A10F84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v byte                                                   v rodinnom dome                                                     inde</w:t>
            </w:r>
          </w:p>
          <w:p w:rsidR="00390B12" w:rsidRPr="00DA1B6C" w:rsidRDefault="00390B12" w:rsidP="00A10F84">
            <w:pPr>
              <w:ind w:left="720"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kde je celkom .                      izieb                                   a žije tam celkom                         osôb</w:t>
            </w:r>
          </w:p>
          <w:p w:rsidR="00390B12" w:rsidRPr="00DA1B6C" w:rsidRDefault="00390B12" w:rsidP="00DA1B6C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u rodičov                              u príbuzných                      v podnájme                                    inde       </w:t>
            </w:r>
          </w:p>
        </w:tc>
      </w:tr>
    </w:tbl>
    <w:p w:rsidR="00390B12" w:rsidRPr="00DA1B6C" w:rsidRDefault="00390B12" w:rsidP="00DA1B6C">
      <w:pPr>
        <w:ind w:right="504"/>
        <w:jc w:val="both"/>
        <w:rPr>
          <w:rFonts w:ascii="Times New Roman" w:hAnsi="Times New Roman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99"/>
      </w:tblGrid>
      <w:tr w:rsidR="00390B12" w:rsidRPr="00DA1B6C" w:rsidTr="001321D4">
        <w:tc>
          <w:tcPr>
            <w:tcW w:w="11199" w:type="dxa"/>
            <w:shd w:val="clear" w:color="auto" w:fill="A6A6A6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Veľkosť požadovaného bytu :</w:t>
            </w:r>
          </w:p>
        </w:tc>
      </w:tr>
      <w:tr w:rsidR="00390B12" w:rsidRPr="00DA1B6C" w:rsidTr="001321D4">
        <w:tc>
          <w:tcPr>
            <w:tcW w:w="11199" w:type="dxa"/>
            <w:shd w:val="clear" w:color="auto" w:fill="FFFFFF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1 izbový                                                                  2 izbový                                                              3 izbový   </w:t>
            </w:r>
          </w:p>
        </w:tc>
      </w:tr>
      <w:tr w:rsidR="00390B12" w:rsidRPr="00DA1B6C" w:rsidTr="001321D4">
        <w:tc>
          <w:tcPr>
            <w:tcW w:w="11199" w:type="dxa"/>
            <w:shd w:val="clear" w:color="auto" w:fill="A6A6A6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Odôvodnenie žiadosti :</w:t>
            </w:r>
          </w:p>
        </w:tc>
      </w:tr>
      <w:tr w:rsidR="00390B12" w:rsidRPr="00DA1B6C" w:rsidTr="001321D4">
        <w:tc>
          <w:tcPr>
            <w:tcW w:w="11199" w:type="dxa"/>
            <w:shd w:val="clear" w:color="auto" w:fill="FFFFFF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11199" w:type="dxa"/>
            <w:shd w:val="clear" w:color="auto" w:fill="FFFFFF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11199" w:type="dxa"/>
            <w:shd w:val="clear" w:color="auto" w:fill="FFFFFF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rPr>
          <w:trHeight w:val="70"/>
        </w:trPr>
        <w:tc>
          <w:tcPr>
            <w:tcW w:w="11199" w:type="dxa"/>
            <w:shd w:val="clear" w:color="auto" w:fill="FFFFFF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11199" w:type="dxa"/>
            <w:shd w:val="clear" w:color="auto" w:fill="FFFFFF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11199" w:type="dxa"/>
            <w:shd w:val="clear" w:color="auto" w:fill="FFFFFF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11199" w:type="dxa"/>
            <w:shd w:val="clear" w:color="auto" w:fill="FFFFFF"/>
          </w:tcPr>
          <w:p w:rsidR="00390B12" w:rsidRPr="00DA1B6C" w:rsidRDefault="00390B12" w:rsidP="001321D4">
            <w:pPr>
              <w:ind w:right="50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0B12" w:rsidRDefault="00390B12" w:rsidP="00DA1B6C">
      <w:pPr>
        <w:ind w:right="504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 Obide dňa :                                                                             .....................................</w:t>
      </w:r>
    </w:p>
    <w:p w:rsidR="00390B12" w:rsidRDefault="00390B12" w:rsidP="00DA1B6C">
      <w:pPr>
        <w:ind w:right="504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Podpis žiadateľa                                                                                                                                            </w:t>
      </w:r>
    </w:p>
    <w:p w:rsidR="00390B12" w:rsidRPr="00DA1B6C" w:rsidRDefault="00390B12" w:rsidP="00A10F84">
      <w:pPr>
        <w:ind w:left="7080" w:right="504"/>
        <w:jc w:val="both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lastRenderedPageBreak/>
        <w:t xml:space="preserve">Príloha č. 2                                                    </w:t>
      </w:r>
    </w:p>
    <w:p w:rsidR="00390B12" w:rsidRPr="00DA1B6C" w:rsidRDefault="00390B12" w:rsidP="00DA1B6C">
      <w:pPr>
        <w:ind w:right="504"/>
        <w:jc w:val="both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  <w:r w:rsidRPr="00DA1B6C">
        <w:rPr>
          <w:rFonts w:ascii="Times New Roman" w:hAnsi="Times New Roman"/>
          <w:b/>
          <w:sz w:val="32"/>
          <w:szCs w:val="32"/>
        </w:rPr>
        <w:t xml:space="preserve">Čestné vyhlásenie </w:t>
      </w: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  <w:r w:rsidRPr="00DA1B6C">
        <w:rPr>
          <w:rFonts w:ascii="Times New Roman" w:hAnsi="Times New Roman"/>
          <w:b/>
          <w:sz w:val="32"/>
          <w:szCs w:val="32"/>
        </w:rPr>
        <w:t>K žiadosti pridelenie nájomného bytu</w:t>
      </w: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Podpísaný/á...........................................................................nar 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Trvale bytom ........................................................................................................................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>Čestne prehlasujem, že</w:t>
      </w: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7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Ku dňu podávania žiadosti o pridelenie nájomného bytu nevlastním byt, alebo rodinný dom , alebo spoluvlastnícky podiel na byte alebo rodinnom dome vo väčšom podiele ako 49% ,</w:t>
      </w:r>
    </w:p>
    <w:p w:rsidR="00390B12" w:rsidRPr="00DA1B6C" w:rsidRDefault="00390B12" w:rsidP="00DA1B6C">
      <w:pPr>
        <w:ind w:left="720"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7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 čase podávania resp. aktualizácie žiadosti nemám nesplatené záväzky voči obci,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7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Všetky prehlásenia, ktoré som si v tejto vyhlásení učinil, sú pravdivé. Som si vedomý zodpovednosti za uvedenia nesprávnych údajov.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>Poučenie :  Ten , kto uvedie nepravdivý údaj v tomto čestnom vyhlásení, dopustí sa priestupku podľa § 21 ods. 1, písm</w:t>
      </w:r>
      <w:r>
        <w:rPr>
          <w:rFonts w:ascii="Times New Roman" w:hAnsi="Times New Roman"/>
          <w:b/>
          <w:sz w:val="24"/>
          <w:szCs w:val="24"/>
        </w:rPr>
        <w:t>.</w:t>
      </w:r>
      <w:r w:rsidRPr="00DA1B6C">
        <w:rPr>
          <w:rFonts w:ascii="Times New Roman" w:hAnsi="Times New Roman"/>
          <w:b/>
          <w:sz w:val="24"/>
          <w:szCs w:val="24"/>
        </w:rPr>
        <w:t xml:space="preserve"> f, zákona č. 372/1990 Zb. o priestupkoch v platnom znení. </w:t>
      </w:r>
      <w:r w:rsidRPr="00DA1B6C">
        <w:rPr>
          <w:rFonts w:ascii="Times New Roman" w:hAnsi="Times New Roman"/>
          <w:sz w:val="24"/>
          <w:szCs w:val="24"/>
        </w:rPr>
        <w:t xml:space="preserve">V prípade, ak sa preukáže, že žiadateľ alebo ktorákoľvek ním spoločne posudzovaná osoba uviedla nepravdivý údaj, žiadosť bude vyradená z evidencie o nájom obecného bytu v Obide.   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 Obide dňa.............................................                                      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</w:t>
      </w:r>
      <w:r w:rsidRPr="00DA1B6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Podpis</w:t>
      </w:r>
    </w:p>
    <w:p w:rsidR="00390B12" w:rsidRDefault="00390B12" w:rsidP="00DA1B6C">
      <w:pPr>
        <w:ind w:right="504"/>
        <w:jc w:val="right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jc w:val="right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right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lastRenderedPageBreak/>
        <w:t xml:space="preserve">Príloha č. 3 </w:t>
      </w:r>
    </w:p>
    <w:p w:rsidR="00390B12" w:rsidRPr="00DA1B6C" w:rsidRDefault="00390B12" w:rsidP="00DA1B6C">
      <w:pPr>
        <w:ind w:right="504"/>
        <w:jc w:val="right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  <w:r w:rsidRPr="00DA1B6C">
        <w:rPr>
          <w:rFonts w:ascii="Times New Roman" w:hAnsi="Times New Roman"/>
          <w:b/>
          <w:sz w:val="32"/>
          <w:szCs w:val="32"/>
        </w:rPr>
        <w:t xml:space="preserve">Potvrdenie o príjme </w:t>
      </w: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  <w:u w:val="single"/>
        </w:rPr>
      </w:pPr>
      <w:r w:rsidRPr="00DA1B6C">
        <w:rPr>
          <w:rFonts w:ascii="Times New Roman" w:hAnsi="Times New Roman"/>
          <w:sz w:val="24"/>
          <w:szCs w:val="24"/>
        </w:rPr>
        <w:t xml:space="preserve">Vyplní žiadateľ ako aj spolu posudzované osoby </w:t>
      </w:r>
      <w:r w:rsidRPr="00DA1B6C">
        <w:rPr>
          <w:rFonts w:ascii="Times New Roman" w:hAnsi="Times New Roman"/>
          <w:sz w:val="24"/>
          <w:szCs w:val="24"/>
          <w:u w:val="single"/>
        </w:rPr>
        <w:t xml:space="preserve">a podloží príslušným dokladom </w:t>
      </w: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Meno a priezvisko : ..................................................................................................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>Príjmové pomery žiadateľa a ďalších spoločne posudzovaných osôb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1638"/>
        <w:gridCol w:w="3071"/>
      </w:tblGrid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B6C">
              <w:rPr>
                <w:rFonts w:ascii="Times New Roman" w:hAnsi="Times New Roman"/>
                <w:b/>
                <w:sz w:val="24"/>
                <w:szCs w:val="24"/>
              </w:rPr>
              <w:t>Žiadateľ</w:t>
            </w: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B6C">
              <w:rPr>
                <w:rFonts w:ascii="Times New Roman" w:hAnsi="Times New Roman"/>
                <w:b/>
                <w:sz w:val="24"/>
                <w:szCs w:val="24"/>
              </w:rPr>
              <w:t>Spoločne posudzované osoby</w:t>
            </w: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 xml:space="preserve">Čistý príjem zo závislej činnosti 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Dávky nemocenského poistenia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Príspevky a dávka v hmotnej núdzi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Dávky dôchodkového poistenia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Rodičovský príspevok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Peňažná pomoc v materstve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Zaopatrovací príspevok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Peňažný príspevok za opatrovanie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Príjmy z nájmu , prenájmu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Príspevok pestúnskej starostlivosti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Výživné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0B12" w:rsidRPr="00DA1B6C" w:rsidTr="001321D4">
        <w:tc>
          <w:tcPr>
            <w:tcW w:w="4503" w:type="dxa"/>
          </w:tcPr>
          <w:p w:rsidR="00390B12" w:rsidRPr="00DA1B6C" w:rsidRDefault="00390B12" w:rsidP="001321D4">
            <w:pPr>
              <w:ind w:right="504"/>
              <w:rPr>
                <w:rFonts w:ascii="Times New Roman" w:hAnsi="Times New Roman"/>
                <w:sz w:val="24"/>
                <w:szCs w:val="24"/>
              </w:rPr>
            </w:pPr>
            <w:r w:rsidRPr="00DA1B6C">
              <w:rPr>
                <w:rFonts w:ascii="Times New Roman" w:hAnsi="Times New Roman"/>
                <w:sz w:val="24"/>
                <w:szCs w:val="24"/>
              </w:rPr>
              <w:t>Iné</w:t>
            </w:r>
          </w:p>
        </w:tc>
        <w:tc>
          <w:tcPr>
            <w:tcW w:w="1638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390B12" w:rsidRPr="00DA1B6C" w:rsidRDefault="00390B12" w:rsidP="001321D4">
            <w:pPr>
              <w:ind w:right="5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Prílohy : </w:t>
      </w: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8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Potvrdenie o príjme od zamestnávateľa</w:t>
      </w:r>
    </w:p>
    <w:p w:rsidR="00390B12" w:rsidRPr="00DA1B6C" w:rsidRDefault="00390B12" w:rsidP="00DA1B6C">
      <w:pPr>
        <w:ind w:left="720"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</w:t>
      </w:r>
    </w:p>
    <w:p w:rsidR="00390B12" w:rsidRPr="00DA1B6C" w:rsidRDefault="00390B12" w:rsidP="00DA1B6C">
      <w:pPr>
        <w:widowControl w:val="0"/>
        <w:numPr>
          <w:ilvl w:val="0"/>
          <w:numId w:val="8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Potvrdenie o podaní daňového priznania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8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Výmer dôchodku 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8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Potvrdenie o poberaní sociálnych dávok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8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Materský príspevok , prídavky , výživné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  <w:u w:val="single"/>
        </w:rPr>
      </w:pPr>
      <w:r w:rsidRPr="00DA1B6C">
        <w:rPr>
          <w:rFonts w:ascii="Times New Roman" w:hAnsi="Times New Roman"/>
          <w:b/>
          <w:sz w:val="24"/>
          <w:szCs w:val="24"/>
          <w:u w:val="single"/>
        </w:rPr>
        <w:t>Preukázať je potrebné príjem za predchádzajúci kalendárny rok .</w:t>
      </w:r>
      <w:r w:rsidRPr="00DA1B6C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Dátum 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Príloha č. 4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  <w:r w:rsidRPr="00DA1B6C">
        <w:rPr>
          <w:rFonts w:ascii="Times New Roman" w:hAnsi="Times New Roman"/>
          <w:b/>
          <w:sz w:val="32"/>
          <w:szCs w:val="32"/>
        </w:rPr>
        <w:t>Potvrdenie o úhradách daní a poplatkov obce Obid zo strany žiadateľa a členov jeho domácnosti</w:t>
      </w: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  <w:u w:val="single"/>
        </w:rPr>
      </w:pPr>
      <w:r w:rsidRPr="00DA1B6C">
        <w:rPr>
          <w:rFonts w:ascii="Times New Roman" w:hAnsi="Times New Roman"/>
          <w:b/>
          <w:sz w:val="24"/>
          <w:szCs w:val="24"/>
          <w:u w:val="single"/>
        </w:rPr>
        <w:t xml:space="preserve">Potvrdenie referátu daní a poplatkov </w:t>
      </w:r>
      <w:r>
        <w:rPr>
          <w:rFonts w:ascii="Times New Roman" w:hAnsi="Times New Roman"/>
          <w:b/>
          <w:sz w:val="24"/>
          <w:szCs w:val="24"/>
          <w:u w:val="single"/>
        </w:rPr>
        <w:t>Obec OBID</w:t>
      </w:r>
      <w:r w:rsidRPr="00DA1B6C">
        <w:rPr>
          <w:rFonts w:ascii="Times New Roman" w:hAnsi="Times New Roman"/>
          <w:b/>
          <w:sz w:val="24"/>
          <w:szCs w:val="24"/>
          <w:u w:val="single"/>
        </w:rPr>
        <w:t xml:space="preserve">: </w:t>
      </w: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  <w:u w:val="single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 xml:space="preserve">Potvrdenie o zaplatení poplatku za KO :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Poplatok za komunálny odpad uhradený (rok)                               áno                  nie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Nedoplatok za komunálny odpad ( rok ) 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Uzatvorený splátkový kalendár na komunálny odpad :                 áno                  nie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Uhradené záväzky voči obci ( daň z nehnuteľností, daň za psa)   áno                  nie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Splátkový kalendár                                                                        áno                  nie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Dátum :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Príloha č. 5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  <w:r w:rsidRPr="00DA1B6C">
        <w:rPr>
          <w:rFonts w:ascii="Times New Roman" w:hAnsi="Times New Roman"/>
          <w:b/>
          <w:sz w:val="32"/>
          <w:szCs w:val="32"/>
        </w:rPr>
        <w:t>Potvrdenie diagnózy v zozname zdravotných postihnutí</w:t>
      </w: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 xml:space="preserve">Potvrdzujem, že :  </w:t>
      </w: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Meno, priezvisko ..............................................................................................................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Dátum narodenia ...............................................................................................................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Bytom ...............................................................................................................................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Je občanom s týmto zdravotným postihnutím :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>Zoznam zdravotných postihn</w:t>
      </w:r>
      <w:r>
        <w:rPr>
          <w:rFonts w:ascii="Times New Roman" w:hAnsi="Times New Roman"/>
          <w:b/>
          <w:sz w:val="24"/>
          <w:szCs w:val="24"/>
        </w:rPr>
        <w:t>u</w:t>
      </w:r>
      <w:r w:rsidRPr="00DA1B6C">
        <w:rPr>
          <w:rFonts w:ascii="Times New Roman" w:hAnsi="Times New Roman"/>
          <w:b/>
          <w:sz w:val="24"/>
          <w:szCs w:val="24"/>
        </w:rPr>
        <w:t xml:space="preserve">tí  </w:t>
      </w:r>
    </w:p>
    <w:p w:rsidR="00390B12" w:rsidRPr="00DA1B6C" w:rsidRDefault="00390B12" w:rsidP="00DA1B6C">
      <w:pPr>
        <w:ind w:right="504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Roztrúsená mozgovomiechová skleróza</w:t>
      </w:r>
    </w:p>
    <w:p w:rsidR="00390B12" w:rsidRPr="00DA1B6C" w:rsidRDefault="00390B12" w:rsidP="00DA1B6C">
      <w:pPr>
        <w:widowControl w:val="0"/>
        <w:numPr>
          <w:ilvl w:val="0"/>
          <w:numId w:val="10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Stredne ťažká forma</w:t>
      </w:r>
    </w:p>
    <w:p w:rsidR="00390B12" w:rsidRPr="00DA1B6C" w:rsidRDefault="00390B12" w:rsidP="00DA1B6C">
      <w:pPr>
        <w:widowControl w:val="0"/>
        <w:numPr>
          <w:ilvl w:val="0"/>
          <w:numId w:val="10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Ťažká forma (triparéza a kvadruparéza)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Koordinačné poruchy rovnováhy – ťažká forma ( s nemožnosťou samostatného pohybu ).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Čiastočné a úplné mozgové obrny (pyramídového a extrapiramídového pôvodu)</w:t>
      </w:r>
    </w:p>
    <w:p w:rsidR="00390B12" w:rsidRPr="00DA1B6C" w:rsidRDefault="00390B12" w:rsidP="00DA1B6C">
      <w:pPr>
        <w:widowControl w:val="0"/>
        <w:numPr>
          <w:ilvl w:val="0"/>
          <w:numId w:val="11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Hemiplégia</w:t>
      </w:r>
    </w:p>
    <w:p w:rsidR="00390B12" w:rsidRPr="00DA1B6C" w:rsidRDefault="00390B12" w:rsidP="00DA1B6C">
      <w:pPr>
        <w:widowControl w:val="0"/>
        <w:numPr>
          <w:ilvl w:val="0"/>
          <w:numId w:val="11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Paraplégia</w:t>
      </w:r>
    </w:p>
    <w:p w:rsidR="00390B12" w:rsidRPr="00DA1B6C" w:rsidRDefault="00390B12" w:rsidP="00DA1B6C">
      <w:pPr>
        <w:widowControl w:val="0"/>
        <w:numPr>
          <w:ilvl w:val="0"/>
          <w:numId w:val="11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Kvadraplégia</w:t>
      </w:r>
    </w:p>
    <w:p w:rsidR="00390B12" w:rsidRPr="00DA1B6C" w:rsidRDefault="00390B12" w:rsidP="00DA1B6C">
      <w:pPr>
        <w:widowControl w:val="0"/>
        <w:numPr>
          <w:ilvl w:val="0"/>
          <w:numId w:val="11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Hemiparéza ťažkého stupňa</w:t>
      </w:r>
    </w:p>
    <w:p w:rsidR="00390B12" w:rsidRPr="00DA1B6C" w:rsidRDefault="00390B12" w:rsidP="00DA1B6C">
      <w:pPr>
        <w:widowControl w:val="0"/>
        <w:numPr>
          <w:ilvl w:val="0"/>
          <w:numId w:val="11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Paraparéza ťažkého stupňa</w:t>
      </w:r>
    </w:p>
    <w:p w:rsidR="00390B12" w:rsidRPr="00DA1B6C" w:rsidRDefault="00390B12" w:rsidP="00DA1B6C">
      <w:pPr>
        <w:widowControl w:val="0"/>
        <w:numPr>
          <w:ilvl w:val="0"/>
          <w:numId w:val="11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Kvadraparéza ťažkého stupňa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Poškodenie miechy</w:t>
      </w:r>
    </w:p>
    <w:p w:rsidR="00390B12" w:rsidRPr="00DA1B6C" w:rsidRDefault="00390B12" w:rsidP="00DA1B6C">
      <w:pPr>
        <w:widowControl w:val="0"/>
        <w:numPr>
          <w:ilvl w:val="0"/>
          <w:numId w:val="12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Hemiplégia</w:t>
      </w:r>
    </w:p>
    <w:p w:rsidR="00390B12" w:rsidRPr="00DA1B6C" w:rsidRDefault="00390B12" w:rsidP="00DA1B6C">
      <w:pPr>
        <w:widowControl w:val="0"/>
        <w:numPr>
          <w:ilvl w:val="0"/>
          <w:numId w:val="12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Paraplégia</w:t>
      </w:r>
    </w:p>
    <w:p w:rsidR="00390B12" w:rsidRPr="00DA1B6C" w:rsidRDefault="00390B12" w:rsidP="00DA1B6C">
      <w:pPr>
        <w:widowControl w:val="0"/>
        <w:numPr>
          <w:ilvl w:val="0"/>
          <w:numId w:val="12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lastRenderedPageBreak/>
        <w:t>Kvadraplégia</w:t>
      </w:r>
    </w:p>
    <w:p w:rsidR="00390B12" w:rsidRPr="00DA1B6C" w:rsidRDefault="00390B12" w:rsidP="00DA1B6C">
      <w:pPr>
        <w:widowControl w:val="0"/>
        <w:numPr>
          <w:ilvl w:val="0"/>
          <w:numId w:val="12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Hemiparéza ťažkého stupňa</w:t>
      </w:r>
    </w:p>
    <w:p w:rsidR="00390B12" w:rsidRPr="00DA1B6C" w:rsidRDefault="00390B12" w:rsidP="00DA1B6C">
      <w:pPr>
        <w:widowControl w:val="0"/>
        <w:numPr>
          <w:ilvl w:val="0"/>
          <w:numId w:val="12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Paraparéza ťažkého stupňa</w:t>
      </w:r>
    </w:p>
    <w:p w:rsidR="00390B12" w:rsidRPr="00DA1B6C" w:rsidRDefault="00390B12" w:rsidP="00DA1B6C">
      <w:pPr>
        <w:widowControl w:val="0"/>
        <w:numPr>
          <w:ilvl w:val="0"/>
          <w:numId w:val="12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Kvadraparéza ťažkého stupňa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Spondylartritída ankylozujúca- Bechterevova choroba – ťažký stupeň postihnutia chrbtice s ankylózou bedrových kĺbov.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Myopatie, kongenitálne, progresívne svalové dystrofie (Duchenneov, Becherov typ a pod. ) zápalové mozitídy, polyomozitídy a pod., metabolické a endokrinologické</w:t>
      </w:r>
    </w:p>
    <w:p w:rsidR="00390B12" w:rsidRPr="00DA1B6C" w:rsidRDefault="00390B12" w:rsidP="00DA1B6C">
      <w:pPr>
        <w:widowControl w:val="0"/>
        <w:numPr>
          <w:ilvl w:val="0"/>
          <w:numId w:val="13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Stredná forma s výrazným obmedzením hýbavosti,</w:t>
      </w:r>
    </w:p>
    <w:p w:rsidR="00390B12" w:rsidRPr="00DA1B6C" w:rsidRDefault="00390B12" w:rsidP="00DA1B6C">
      <w:pPr>
        <w:widowControl w:val="0"/>
        <w:numPr>
          <w:ilvl w:val="0"/>
          <w:numId w:val="13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Ťažká forma (imobilita )</w:t>
      </w: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Myasténia gravis, myastenický syndróm – ťažké formy hýbavosti.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Úplná strata jednej hornej končatiny a jednej dolnej končatiny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Strata oboch dolných končatín v stehne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Strata jednej dolnej končatiny v stehne a jednej dolnej končatiny v predkolení s krátkymi amputačnými kýpťami s výrazne zníženou funkciou amputovaného kýpťa. 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Strata jednej dolnej končatiny bedrovom kĺbe alebo s veľmi krátkym amputačným kýpťom.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Strata jednej dolnej končatiny v stehne po kolenný kĺb.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Strata oboch dolných končatín v podkolení.</w:t>
      </w:r>
    </w:p>
    <w:p w:rsidR="00390B12" w:rsidRPr="00DA1B6C" w:rsidRDefault="00390B12" w:rsidP="00DA1B6C">
      <w:pPr>
        <w:pStyle w:val="Odsekzoznamu1"/>
        <w:rPr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Stuhnutie oboch bedrových kĺbov</w:t>
      </w:r>
    </w:p>
    <w:p w:rsidR="00390B12" w:rsidRPr="00DA1B6C" w:rsidRDefault="00390B12" w:rsidP="00DA1B6C">
      <w:pPr>
        <w:widowControl w:val="0"/>
        <w:numPr>
          <w:ilvl w:val="0"/>
          <w:numId w:val="14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 priaznivom postavení</w:t>
      </w:r>
    </w:p>
    <w:p w:rsidR="00390B12" w:rsidRPr="00DA1B6C" w:rsidRDefault="00390B12" w:rsidP="00DA1B6C">
      <w:pPr>
        <w:widowControl w:val="0"/>
        <w:numPr>
          <w:ilvl w:val="0"/>
          <w:numId w:val="14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 nepriaznivom postavení</w:t>
      </w:r>
    </w:p>
    <w:p w:rsidR="00390B12" w:rsidRPr="00DA1B6C" w:rsidRDefault="00390B12" w:rsidP="00DA1B6C">
      <w:pPr>
        <w:ind w:left="1080"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Stuhnutie jedného bedrového kĺbu v nepriaznivom postavení.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widowControl w:val="0"/>
        <w:numPr>
          <w:ilvl w:val="0"/>
          <w:numId w:val="9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Stuhnutie oboch kolenných kĺbov</w:t>
      </w:r>
    </w:p>
    <w:p w:rsidR="00390B12" w:rsidRPr="00DA1B6C" w:rsidRDefault="00390B12" w:rsidP="00DA1B6C">
      <w:pPr>
        <w:widowControl w:val="0"/>
        <w:numPr>
          <w:ilvl w:val="0"/>
          <w:numId w:val="15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 priaznivom postavení</w:t>
      </w:r>
    </w:p>
    <w:p w:rsidR="00390B12" w:rsidRPr="00DA1B6C" w:rsidRDefault="00390B12" w:rsidP="00DA1B6C">
      <w:pPr>
        <w:widowControl w:val="0"/>
        <w:numPr>
          <w:ilvl w:val="0"/>
          <w:numId w:val="15"/>
        </w:numPr>
        <w:spacing w:after="0" w:line="240" w:lineRule="auto"/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 nepriaznivom postavení.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 ...........................................dňa</w:t>
      </w:r>
      <w:r>
        <w:rPr>
          <w:rFonts w:ascii="Times New Roman" w:hAnsi="Times New Roman"/>
          <w:sz w:val="24"/>
          <w:szCs w:val="24"/>
        </w:rPr>
        <w:t xml:space="preserve"> ............................</w:t>
      </w:r>
    </w:p>
    <w:p w:rsidR="00390B12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P</w:t>
      </w:r>
      <w:r w:rsidRPr="00DA1B6C">
        <w:rPr>
          <w:rFonts w:ascii="Times New Roman" w:hAnsi="Times New Roman"/>
          <w:sz w:val="24"/>
          <w:szCs w:val="24"/>
        </w:rPr>
        <w:t>ečia</w:t>
      </w:r>
      <w:r>
        <w:rPr>
          <w:rFonts w:ascii="Times New Roman" w:hAnsi="Times New Roman"/>
          <w:sz w:val="24"/>
          <w:szCs w:val="24"/>
        </w:rPr>
        <w:t>tka a podpis ošetrujúceho lekára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Pozn. Potvrdenie slúži pre účely posúdenia žiadosti fyzickej osoby o nájom nájomného bezbariérového bytu postaveného s podporou </w:t>
      </w:r>
      <w:r>
        <w:rPr>
          <w:rFonts w:ascii="Times New Roman" w:hAnsi="Times New Roman"/>
          <w:sz w:val="24"/>
          <w:szCs w:val="24"/>
        </w:rPr>
        <w:t>Štátneho fondu rozvoja bývania.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Príloha č. 6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32"/>
          <w:szCs w:val="32"/>
        </w:rPr>
      </w:pPr>
      <w:r w:rsidRPr="00DA1B6C">
        <w:rPr>
          <w:rFonts w:ascii="Times New Roman" w:hAnsi="Times New Roman"/>
          <w:b/>
          <w:sz w:val="32"/>
          <w:szCs w:val="32"/>
        </w:rPr>
        <w:t>Udelenie súhlasu so spracovaním osobných údajov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Podpísaný /á/ .....................................................................................................................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Tiež v mene mojich maloletých detí: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1....................................................................              2.......................................................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3....................................................................              4.......................................................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A my, spoločne posudzované osoby :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1......................................................................            2........................................................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3......................................................................            4........................................................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Ako dotknutá osoba /osoby</w:t>
      </w: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24"/>
          <w:szCs w:val="24"/>
        </w:rPr>
      </w:pPr>
      <w:r w:rsidRPr="00DA1B6C">
        <w:rPr>
          <w:rFonts w:ascii="Times New Roman" w:hAnsi="Times New Roman"/>
          <w:b/>
          <w:sz w:val="24"/>
          <w:szCs w:val="24"/>
        </w:rPr>
        <w:t>Udeľujem/ e súhlas</w:t>
      </w:r>
    </w:p>
    <w:p w:rsidR="00390B12" w:rsidRPr="00DA1B6C" w:rsidRDefault="00390B12" w:rsidP="00DA1B6C">
      <w:pPr>
        <w:ind w:right="504"/>
        <w:jc w:val="center"/>
        <w:rPr>
          <w:rFonts w:ascii="Times New Roman" w:hAnsi="Times New Roman"/>
          <w:b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Podľa ustanovenia § 4 ods. 2 písm a) a § 11 ods. 1 zák č. 122/2013 Z.z. o ochrane osobných údajov a o zmene a doplnení niektorých zákonov so spracovaním osobných údajov poskytnutých pre účely evidencie, posúdenia a vybavenie žiadosti o poskytnutie nájomného bytu v Obide, 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V Obide dňa ............................</w:t>
      </w: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</w:p>
    <w:p w:rsidR="00390B12" w:rsidRPr="00DA1B6C" w:rsidRDefault="00390B12" w:rsidP="00DA1B6C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>Žiadateľ...................................</w:t>
      </w:r>
    </w:p>
    <w:p w:rsidR="00390B12" w:rsidRPr="00842ADD" w:rsidRDefault="00390B12" w:rsidP="00842ADD">
      <w:pPr>
        <w:ind w:right="504"/>
        <w:rPr>
          <w:rFonts w:ascii="Times New Roman" w:hAnsi="Times New Roman"/>
          <w:sz w:val="24"/>
          <w:szCs w:val="24"/>
        </w:rPr>
      </w:pPr>
      <w:r w:rsidRPr="00DA1B6C">
        <w:rPr>
          <w:rFonts w:ascii="Times New Roman" w:hAnsi="Times New Roman"/>
          <w:sz w:val="24"/>
          <w:szCs w:val="24"/>
        </w:rPr>
        <w:t xml:space="preserve">Spoločne posudzované osoby 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</w:t>
      </w:r>
      <w:r w:rsidRPr="00DA1B6C">
        <w:rPr>
          <w:rFonts w:ascii="Times New Roman" w:hAnsi="Times New Roman"/>
          <w:sz w:val="24"/>
          <w:szCs w:val="24"/>
        </w:rPr>
        <w:t xml:space="preserve"> </w:t>
      </w:r>
    </w:p>
    <w:sectPr w:rsidR="00390B12" w:rsidRPr="00842ADD" w:rsidSect="00F50B73">
      <w:footerReference w:type="default" r:id="rId9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4EF" w:rsidRDefault="002334EF" w:rsidP="00CF11DE">
      <w:pPr>
        <w:spacing w:after="0" w:line="240" w:lineRule="auto"/>
      </w:pPr>
      <w:r>
        <w:separator/>
      </w:r>
    </w:p>
  </w:endnote>
  <w:endnote w:type="continuationSeparator" w:id="0">
    <w:p w:rsidR="002334EF" w:rsidRDefault="002334EF" w:rsidP="00CF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B12" w:rsidRDefault="004F5D66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F84937">
      <w:rPr>
        <w:noProof/>
      </w:rPr>
      <w:t>2</w:t>
    </w:r>
    <w:r>
      <w:rPr>
        <w:noProof/>
      </w:rPr>
      <w:fldChar w:fldCharType="end"/>
    </w:r>
  </w:p>
  <w:p w:rsidR="00390B12" w:rsidRDefault="00390B1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4EF" w:rsidRDefault="002334EF" w:rsidP="00CF11DE">
      <w:pPr>
        <w:spacing w:after="0" w:line="240" w:lineRule="auto"/>
      </w:pPr>
      <w:r>
        <w:separator/>
      </w:r>
    </w:p>
  </w:footnote>
  <w:footnote w:type="continuationSeparator" w:id="0">
    <w:p w:rsidR="002334EF" w:rsidRDefault="002334EF" w:rsidP="00CF1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52FDC"/>
    <w:multiLevelType w:val="hybridMultilevel"/>
    <w:tmpl w:val="EA4AC15A"/>
    <w:lvl w:ilvl="0" w:tplc="C0A872BA">
      <w:start w:val="1"/>
      <w:numFmt w:val="lowerLetter"/>
      <w:lvlText w:val="%1)"/>
      <w:lvlJc w:val="left"/>
      <w:pPr>
        <w:ind w:left="1020" w:hanging="360"/>
      </w:pPr>
      <w:rPr>
        <w:rFonts w:cs="Times New Roman" w:hint="default"/>
      </w:rPr>
    </w:lvl>
    <w:lvl w:ilvl="1" w:tplc="187EE3A2">
      <w:start w:val="8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1" w15:restartNumberingAfterBreak="0">
    <w:nsid w:val="1084484D"/>
    <w:multiLevelType w:val="hybridMultilevel"/>
    <w:tmpl w:val="8C2A8B1E"/>
    <w:lvl w:ilvl="0" w:tplc="1A966F4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4CC7D71"/>
    <w:multiLevelType w:val="hybridMultilevel"/>
    <w:tmpl w:val="81E0FC2E"/>
    <w:lvl w:ilvl="0" w:tplc="041B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722391B"/>
    <w:multiLevelType w:val="hybridMultilevel"/>
    <w:tmpl w:val="2050209E"/>
    <w:lvl w:ilvl="0" w:tplc="D3F886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2AD7190"/>
    <w:multiLevelType w:val="hybridMultilevel"/>
    <w:tmpl w:val="0E68F99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A87366"/>
    <w:multiLevelType w:val="hybridMultilevel"/>
    <w:tmpl w:val="1598C4E0"/>
    <w:lvl w:ilvl="0" w:tplc="E07EEB9A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 w15:restartNumberingAfterBreak="0">
    <w:nsid w:val="29670D30"/>
    <w:multiLevelType w:val="hybridMultilevel"/>
    <w:tmpl w:val="B00E8358"/>
    <w:lvl w:ilvl="0" w:tplc="6298F6E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09757C9"/>
    <w:multiLevelType w:val="hybridMultilevel"/>
    <w:tmpl w:val="895066A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1EA2ABB"/>
    <w:multiLevelType w:val="hybridMultilevel"/>
    <w:tmpl w:val="0A884734"/>
    <w:lvl w:ilvl="0" w:tplc="F6A4A44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35054771"/>
    <w:multiLevelType w:val="hybridMultilevel"/>
    <w:tmpl w:val="4D1ED56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F25FBE"/>
    <w:multiLevelType w:val="hybridMultilevel"/>
    <w:tmpl w:val="38D22316"/>
    <w:lvl w:ilvl="0" w:tplc="BFBAD46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39536874"/>
    <w:multiLevelType w:val="hybridMultilevel"/>
    <w:tmpl w:val="F8961E7A"/>
    <w:lvl w:ilvl="0" w:tplc="E8023DA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A882639"/>
    <w:multiLevelType w:val="hybridMultilevel"/>
    <w:tmpl w:val="D58031B2"/>
    <w:lvl w:ilvl="0" w:tplc="EBA268E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451D3B4C"/>
    <w:multiLevelType w:val="hybridMultilevel"/>
    <w:tmpl w:val="6D6EB69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29C6B71"/>
    <w:multiLevelType w:val="hybridMultilevel"/>
    <w:tmpl w:val="2C1C9C0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3536C4B"/>
    <w:multiLevelType w:val="hybridMultilevel"/>
    <w:tmpl w:val="8328F5C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7F50849"/>
    <w:multiLevelType w:val="hybridMultilevel"/>
    <w:tmpl w:val="FDFEBC98"/>
    <w:lvl w:ilvl="0" w:tplc="8530E5B6">
      <w:start w:val="1"/>
      <w:numFmt w:val="lowerLetter"/>
      <w:lvlText w:val="%1)"/>
      <w:lvlJc w:val="left"/>
      <w:pPr>
        <w:tabs>
          <w:tab w:val="num" w:pos="1145"/>
        </w:tabs>
        <w:ind w:left="1145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  <w:rPr>
        <w:rFonts w:cs="Times New Roman"/>
      </w:rPr>
    </w:lvl>
  </w:abstractNum>
  <w:abstractNum w:abstractNumId="17" w15:restartNumberingAfterBreak="0">
    <w:nsid w:val="57FB082A"/>
    <w:multiLevelType w:val="hybridMultilevel"/>
    <w:tmpl w:val="83D4F20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EC081A"/>
    <w:multiLevelType w:val="hybridMultilevel"/>
    <w:tmpl w:val="FCA85C1E"/>
    <w:lvl w:ilvl="0" w:tplc="FC527E7C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17"/>
  </w:num>
  <w:num w:numId="2">
    <w:abstractNumId w:val="3"/>
  </w:num>
  <w:num w:numId="3">
    <w:abstractNumId w:val="18"/>
  </w:num>
  <w:num w:numId="4">
    <w:abstractNumId w:val="5"/>
  </w:num>
  <w:num w:numId="5">
    <w:abstractNumId w:val="0"/>
  </w:num>
  <w:num w:numId="6">
    <w:abstractNumId w:val="4"/>
  </w:num>
  <w:num w:numId="7">
    <w:abstractNumId w:val="9"/>
  </w:num>
  <w:num w:numId="8">
    <w:abstractNumId w:val="14"/>
  </w:num>
  <w:num w:numId="9">
    <w:abstractNumId w:val="6"/>
  </w:num>
  <w:num w:numId="10">
    <w:abstractNumId w:val="1"/>
  </w:num>
  <w:num w:numId="11">
    <w:abstractNumId w:val="12"/>
  </w:num>
  <w:num w:numId="12">
    <w:abstractNumId w:val="8"/>
  </w:num>
  <w:num w:numId="13">
    <w:abstractNumId w:val="10"/>
  </w:num>
  <w:num w:numId="14">
    <w:abstractNumId w:val="11"/>
  </w:num>
  <w:num w:numId="15">
    <w:abstractNumId w:val="7"/>
  </w:num>
  <w:num w:numId="16">
    <w:abstractNumId w:val="2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11DE"/>
    <w:rsid w:val="000114F8"/>
    <w:rsid w:val="001321D4"/>
    <w:rsid w:val="0015448C"/>
    <w:rsid w:val="00192B5C"/>
    <w:rsid w:val="00230FF5"/>
    <w:rsid w:val="002334EF"/>
    <w:rsid w:val="00356131"/>
    <w:rsid w:val="00361F20"/>
    <w:rsid w:val="00390B12"/>
    <w:rsid w:val="003E1C30"/>
    <w:rsid w:val="00452455"/>
    <w:rsid w:val="00465E3D"/>
    <w:rsid w:val="004661BF"/>
    <w:rsid w:val="004A0EC3"/>
    <w:rsid w:val="004B376C"/>
    <w:rsid w:val="004F5D66"/>
    <w:rsid w:val="00512426"/>
    <w:rsid w:val="00553CCA"/>
    <w:rsid w:val="00594B23"/>
    <w:rsid w:val="005E3344"/>
    <w:rsid w:val="006176C6"/>
    <w:rsid w:val="00676980"/>
    <w:rsid w:val="00682F22"/>
    <w:rsid w:val="006B0E76"/>
    <w:rsid w:val="006D25D3"/>
    <w:rsid w:val="00701EAA"/>
    <w:rsid w:val="007110D7"/>
    <w:rsid w:val="007664D6"/>
    <w:rsid w:val="008274FE"/>
    <w:rsid w:val="0083381D"/>
    <w:rsid w:val="00840D3E"/>
    <w:rsid w:val="00842ADD"/>
    <w:rsid w:val="008504D3"/>
    <w:rsid w:val="008537CA"/>
    <w:rsid w:val="00854A4D"/>
    <w:rsid w:val="0088402D"/>
    <w:rsid w:val="008B3AD2"/>
    <w:rsid w:val="008F19BF"/>
    <w:rsid w:val="008F64E8"/>
    <w:rsid w:val="0095190E"/>
    <w:rsid w:val="009C6D3C"/>
    <w:rsid w:val="00A0240E"/>
    <w:rsid w:val="00A10F84"/>
    <w:rsid w:val="00A55526"/>
    <w:rsid w:val="00B317EB"/>
    <w:rsid w:val="00BB1985"/>
    <w:rsid w:val="00BC3847"/>
    <w:rsid w:val="00BE181E"/>
    <w:rsid w:val="00C2364A"/>
    <w:rsid w:val="00C92FB8"/>
    <w:rsid w:val="00CF11DE"/>
    <w:rsid w:val="00CF460E"/>
    <w:rsid w:val="00D070E7"/>
    <w:rsid w:val="00D87110"/>
    <w:rsid w:val="00D9551A"/>
    <w:rsid w:val="00DA1B6C"/>
    <w:rsid w:val="00DB34BD"/>
    <w:rsid w:val="00DD1D4C"/>
    <w:rsid w:val="00E200C9"/>
    <w:rsid w:val="00E3758D"/>
    <w:rsid w:val="00F50B73"/>
    <w:rsid w:val="00F84937"/>
    <w:rsid w:val="00FD5374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B096C0C-9D19-4E82-ACC8-9EE6C6A5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F11DE"/>
    <w:pPr>
      <w:spacing w:after="160" w:line="25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locked/>
    <w:rsid w:val="00DA1B6C"/>
    <w:pPr>
      <w:keepNext/>
      <w:widowControl w:val="0"/>
      <w:spacing w:before="240" w:after="60" w:line="240" w:lineRule="auto"/>
      <w:outlineLvl w:val="0"/>
    </w:pPr>
    <w:rPr>
      <w:rFonts w:ascii="Calibri Light" w:hAnsi="Calibri Light"/>
      <w:b/>
      <w:noProof/>
      <w:color w:val="000000"/>
      <w:kern w:val="32"/>
      <w:sz w:val="32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3E1C3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customStyle="1" w:styleId="Predvolen">
    <w:name w:val="Predvolené"/>
    <w:uiPriority w:val="99"/>
    <w:rsid w:val="00CF11D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  <w:sz w:val="22"/>
      <w:szCs w:val="22"/>
    </w:rPr>
  </w:style>
  <w:style w:type="paragraph" w:styleId="Hlavika">
    <w:name w:val="header"/>
    <w:basedOn w:val="Normlny"/>
    <w:link w:val="HlavikaChar"/>
    <w:uiPriority w:val="99"/>
    <w:rsid w:val="00CF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CF11DE"/>
    <w:rPr>
      <w:rFonts w:cs="Times New Roman"/>
    </w:rPr>
  </w:style>
  <w:style w:type="paragraph" w:styleId="Pta">
    <w:name w:val="footer"/>
    <w:basedOn w:val="Normlny"/>
    <w:link w:val="PtaChar"/>
    <w:uiPriority w:val="99"/>
    <w:rsid w:val="00CF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CF11DE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rsid w:val="00CF1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CF11DE"/>
    <w:rPr>
      <w:rFonts w:ascii="Segoe UI" w:hAnsi="Segoe UI" w:cs="Segoe UI"/>
      <w:sz w:val="18"/>
      <w:szCs w:val="18"/>
    </w:rPr>
  </w:style>
  <w:style w:type="paragraph" w:customStyle="1" w:styleId="Odsekzoznamu1">
    <w:name w:val="Odsek zoznamu1"/>
    <w:basedOn w:val="Normlny"/>
    <w:uiPriority w:val="99"/>
    <w:rsid w:val="00DA1B6C"/>
    <w:pPr>
      <w:widowControl w:val="0"/>
      <w:spacing w:after="0" w:line="240" w:lineRule="auto"/>
      <w:ind w:left="708"/>
    </w:pPr>
    <w:rPr>
      <w:rFonts w:ascii="Times New Roman" w:hAnsi="Times New Roman"/>
      <w:noProof/>
      <w:color w:val="000000"/>
      <w:sz w:val="20"/>
      <w:szCs w:val="20"/>
      <w:lang w:eastAsia="sk-SK"/>
    </w:rPr>
  </w:style>
  <w:style w:type="character" w:customStyle="1" w:styleId="Nadpis1Char">
    <w:name w:val="Nadpis 1 Char"/>
    <w:link w:val="Nadpis1"/>
    <w:uiPriority w:val="99"/>
    <w:locked/>
    <w:rsid w:val="00DA1B6C"/>
    <w:rPr>
      <w:rFonts w:ascii="Calibri Light" w:hAnsi="Calibri Light"/>
      <w:b/>
      <w:noProof/>
      <w:color w:val="000000"/>
      <w:kern w:val="32"/>
      <w:sz w:val="32"/>
      <w:lang w:val="sk-SK" w:eastAsia="sk-SK"/>
    </w:rPr>
  </w:style>
  <w:style w:type="paragraph" w:styleId="Nzov">
    <w:name w:val="Title"/>
    <w:basedOn w:val="Normlny"/>
    <w:next w:val="Normlny"/>
    <w:link w:val="NzovChar"/>
    <w:uiPriority w:val="99"/>
    <w:qFormat/>
    <w:locked/>
    <w:rsid w:val="00DA1B6C"/>
    <w:pPr>
      <w:widowControl w:val="0"/>
      <w:spacing w:before="240" w:after="60" w:line="240" w:lineRule="auto"/>
      <w:jc w:val="center"/>
      <w:outlineLvl w:val="0"/>
    </w:pPr>
    <w:rPr>
      <w:rFonts w:ascii="Calibri Light" w:hAnsi="Calibri Light"/>
      <w:b/>
      <w:noProof/>
      <w:color w:val="000000"/>
      <w:kern w:val="28"/>
      <w:sz w:val="32"/>
      <w:szCs w:val="20"/>
      <w:lang w:eastAsia="sk-SK"/>
    </w:rPr>
  </w:style>
  <w:style w:type="character" w:customStyle="1" w:styleId="TitleChar">
    <w:name w:val="Title Char"/>
    <w:uiPriority w:val="99"/>
    <w:locked/>
    <w:rsid w:val="003E1C30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link w:val="Nzov"/>
    <w:uiPriority w:val="99"/>
    <w:locked/>
    <w:rsid w:val="00DA1B6C"/>
    <w:rPr>
      <w:rFonts w:ascii="Calibri Light" w:hAnsi="Calibri Light"/>
      <w:b/>
      <w:noProof/>
      <w:color w:val="000000"/>
      <w:kern w:val="28"/>
      <w:sz w:val="32"/>
      <w:lang w:val="sk-SK" w:eastAsia="sk-SK"/>
    </w:rPr>
  </w:style>
  <w:style w:type="paragraph" w:customStyle="1" w:styleId="tl1">
    <w:name w:val="Štýl1"/>
    <w:basedOn w:val="Normlny"/>
    <w:link w:val="tl1Char"/>
    <w:uiPriority w:val="99"/>
    <w:rsid w:val="00DA1B6C"/>
    <w:pPr>
      <w:widowControl w:val="0"/>
      <w:spacing w:after="0" w:line="240" w:lineRule="auto"/>
      <w:ind w:right="504"/>
    </w:pPr>
    <w:rPr>
      <w:noProof/>
      <w:color w:val="000000"/>
      <w:sz w:val="24"/>
      <w:szCs w:val="20"/>
      <w:lang w:eastAsia="sk-SK"/>
    </w:rPr>
  </w:style>
  <w:style w:type="character" w:customStyle="1" w:styleId="tl1Char">
    <w:name w:val="Štýl1 Char"/>
    <w:link w:val="tl1"/>
    <w:uiPriority w:val="99"/>
    <w:locked/>
    <w:rsid w:val="00DA1B6C"/>
    <w:rPr>
      <w:noProof/>
      <w:color w:val="000000"/>
      <w:sz w:val="24"/>
      <w:lang w:val="sk-SK" w:eastAsia="sk-SK"/>
    </w:rPr>
  </w:style>
  <w:style w:type="paragraph" w:customStyle="1" w:styleId="Zvraznencitcia1">
    <w:name w:val="Zvýraznená citácia1"/>
    <w:basedOn w:val="Normlny"/>
    <w:next w:val="Normlny"/>
    <w:link w:val="ZvraznencitciaChar"/>
    <w:uiPriority w:val="99"/>
    <w:rsid w:val="00DA1B6C"/>
    <w:pPr>
      <w:widowControl w:val="0"/>
      <w:pBdr>
        <w:top w:val="single" w:sz="4" w:space="10" w:color="5B9BD5"/>
        <w:bottom w:val="single" w:sz="4" w:space="10" w:color="5B9BD5"/>
      </w:pBdr>
      <w:spacing w:before="360" w:after="360" w:line="240" w:lineRule="auto"/>
      <w:ind w:left="864" w:right="864"/>
      <w:jc w:val="center"/>
    </w:pPr>
    <w:rPr>
      <w:i/>
      <w:noProof/>
      <w:color w:val="5B9BD5"/>
      <w:sz w:val="20"/>
      <w:szCs w:val="20"/>
      <w:lang w:eastAsia="sk-SK"/>
    </w:rPr>
  </w:style>
  <w:style w:type="character" w:customStyle="1" w:styleId="ZvraznencitciaChar">
    <w:name w:val="Zvýraznená citácia Char"/>
    <w:link w:val="Zvraznencitcia1"/>
    <w:uiPriority w:val="99"/>
    <w:locked/>
    <w:rsid w:val="00DA1B6C"/>
    <w:rPr>
      <w:i/>
      <w:noProof/>
      <w:color w:val="5B9BD5"/>
      <w:lang w:val="sk-SK" w:eastAsia="sk-SK"/>
    </w:rPr>
  </w:style>
  <w:style w:type="character" w:styleId="Siln">
    <w:name w:val="Strong"/>
    <w:uiPriority w:val="99"/>
    <w:qFormat/>
    <w:locked/>
    <w:rsid w:val="00DA1B6C"/>
    <w:rPr>
      <w:rFonts w:cs="Times New Roman"/>
      <w:b/>
    </w:rPr>
  </w:style>
  <w:style w:type="character" w:customStyle="1" w:styleId="Intenzvnezvraznenie1">
    <w:name w:val="Intenzívne zvýraznenie1"/>
    <w:uiPriority w:val="99"/>
    <w:rsid w:val="00DA1B6C"/>
    <w:rPr>
      <w:i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20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B4293-445A-4FD3-B0FF-85F573BCD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3552</Words>
  <Characters>20252</Characters>
  <Application>Microsoft Office Word</Application>
  <DocSecurity>0</DocSecurity>
  <Lines>168</Lines>
  <Paragraphs>47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Koloman Burza</dc:creator>
  <cp:keywords/>
  <dc:description/>
  <cp:lastModifiedBy>Koloman Burza</cp:lastModifiedBy>
  <cp:revision>21</cp:revision>
  <cp:lastPrinted>2016-12-01T10:42:00Z</cp:lastPrinted>
  <dcterms:created xsi:type="dcterms:W3CDTF">2016-05-31T12:20:00Z</dcterms:created>
  <dcterms:modified xsi:type="dcterms:W3CDTF">2016-12-01T13:03:00Z</dcterms:modified>
</cp:coreProperties>
</file>