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3B" w:rsidRDefault="00B86DAE" w:rsidP="007B0F21">
      <w:pPr>
        <w:spacing w:before="57" w:after="217"/>
        <w:jc w:val="both"/>
      </w:pPr>
      <w:r>
        <w:rPr>
          <w:rFonts w:ascii="Times New Roman" w:hAnsi="Times New Roman" w:cs="Times New Roman"/>
          <w:sz w:val="24"/>
          <w:szCs w:val="24"/>
        </w:rPr>
        <w:t>XIX. Zas/12062025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12.06.2025</w:t>
      </w:r>
    </w:p>
    <w:p w:rsidR="00B4423B" w:rsidRDefault="00B4423B" w:rsidP="007B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87787A" w:rsidP="007B0F21">
      <w:pPr>
        <w:pStyle w:val="Nadpis1"/>
        <w:spacing w:line="259" w:lineRule="auto"/>
        <w:rPr>
          <w:szCs w:val="36"/>
        </w:rPr>
      </w:pPr>
      <w:r>
        <w:rPr>
          <w:szCs w:val="36"/>
        </w:rPr>
        <w:t>ZÁPISNICA</w:t>
      </w:r>
      <w:r w:rsidR="00B86DAE">
        <w:rPr>
          <w:szCs w:val="36"/>
        </w:rPr>
        <w:t xml:space="preserve"> </w:t>
      </w:r>
    </w:p>
    <w:p w:rsidR="00B4423B" w:rsidRDefault="00B4423B" w:rsidP="007B0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23B" w:rsidRDefault="00B86DAE" w:rsidP="007B0F21">
      <w:pPr>
        <w:pStyle w:val="Zkladntext0"/>
        <w:spacing w:line="259" w:lineRule="auto"/>
      </w:pPr>
      <w:r>
        <w:t>zo XIX. zasadnutia Obecného zastupiteľstva v Obide, konaného dňa 12.06.2025 (vo štvrtok)  o 17:00 hod. v</w:t>
      </w:r>
      <w:r w:rsidR="0087787A">
        <w:t xml:space="preserve"> </w:t>
      </w:r>
      <w:r>
        <w:t>zasadačke Obecného úradu v</w:t>
      </w:r>
      <w:r w:rsidR="0087787A">
        <w:t xml:space="preserve"> </w:t>
      </w:r>
      <w:r>
        <w:t>Obide.</w:t>
      </w:r>
    </w:p>
    <w:p w:rsidR="00B4423B" w:rsidRDefault="00B4423B" w:rsidP="007B0F21">
      <w:pPr>
        <w:pStyle w:val="Zkladntext0"/>
        <w:spacing w:line="259" w:lineRule="auto"/>
      </w:pPr>
    </w:p>
    <w:p w:rsidR="00B4423B" w:rsidRDefault="00B86DAE" w:rsidP="007B0F21">
      <w:pPr>
        <w:pStyle w:val="Zkladntext0"/>
        <w:spacing w:line="259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 zasadnutia: </w:t>
      </w:r>
    </w:p>
    <w:p w:rsidR="00B4423B" w:rsidRDefault="00B4423B" w:rsidP="007B0F21">
      <w:pPr>
        <w:ind w:left="-142"/>
        <w:jc w:val="both"/>
      </w:pP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Otvorenie </w:t>
      </w:r>
    </w:p>
    <w:p w:rsidR="00B4423B" w:rsidRDefault="00B86DAE" w:rsidP="007B0F21">
      <w:pPr>
        <w:spacing w:after="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Schválenie programu rokovania</w:t>
      </w:r>
    </w:p>
    <w:p w:rsidR="00B4423B" w:rsidRDefault="00B86DAE" w:rsidP="007B0F21">
      <w:pPr>
        <w:spacing w:after="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Voľba návrhovej komisie</w:t>
      </w:r>
    </w:p>
    <w:p w:rsidR="00B4423B" w:rsidRDefault="00B86DAE" w:rsidP="007B0F21">
      <w:pPr>
        <w:spacing w:after="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Určenie overovateľa zápisnice</w:t>
      </w:r>
    </w:p>
    <w:p w:rsidR="00B4423B" w:rsidRDefault="00B86DAE" w:rsidP="007B0F21">
      <w:pPr>
        <w:spacing w:after="0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Určenie zapisovateľa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Kontrola plnenia uznesení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Plán kontrolnej činnosti hlavného kontrolóra na II. polrok 2025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Záverečný účet obce Obid za rok 2024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  <w:lang w:eastAsia="sk-SK"/>
        </w:rPr>
        <w:t>Správa komisie na ochranu verejného záujmu o vykonaní previerky oznámenia starostky obce</w:t>
      </w:r>
      <w:r>
        <w:rPr>
          <w:b/>
          <w:i/>
          <w:iCs/>
          <w:sz w:val="22"/>
        </w:rPr>
        <w:t xml:space="preserve"> </w:t>
      </w:r>
      <w:r>
        <w:rPr>
          <w:b/>
          <w:iCs/>
          <w:sz w:val="22"/>
        </w:rPr>
        <w:t>v zmysle zákona č. 357/2004 Z. z. o ochrane verejného záujmu pri výkone verejných funkcií verejných funkcionárov za rok 2024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Zmeny vo funkcii zástupcu starostu obce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bookmarkStart w:id="0" w:name="_Hlk200380635"/>
      <w:bookmarkEnd w:id="0"/>
      <w:r>
        <w:rPr>
          <w:b/>
          <w:bCs/>
          <w:sz w:val="22"/>
        </w:rPr>
        <w:t xml:space="preserve">Predaj pozemku vo vlastníctve obce – </w:t>
      </w:r>
      <w:proofErr w:type="spellStart"/>
      <w:r>
        <w:rPr>
          <w:b/>
          <w:bCs/>
          <w:sz w:val="22"/>
        </w:rPr>
        <w:t>Mag</w:t>
      </w:r>
      <w:r w:rsidR="0087787A">
        <w:rPr>
          <w:b/>
          <w:bCs/>
          <w:sz w:val="22"/>
        </w:rPr>
        <w:t>dolna</w:t>
      </w:r>
      <w:proofErr w:type="spellEnd"/>
      <w:r>
        <w:rPr>
          <w:b/>
          <w:bCs/>
          <w:sz w:val="22"/>
        </w:rPr>
        <w:t xml:space="preserve"> Révé</w:t>
      </w:r>
      <w:bookmarkStart w:id="1" w:name="_Hlk200381296"/>
      <w:bookmarkEnd w:id="1"/>
      <w:r w:rsidR="0087787A">
        <w:rPr>
          <w:b/>
          <w:bCs/>
          <w:sz w:val="22"/>
        </w:rPr>
        <w:t>sz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Žiadosť o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odkúpenie pozemku z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vlastníctva obce – zámer predaja – MAIN-3H INVEST, s. r. o.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Žiadosť o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odkúpenie pozemku z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vlastníctva obce – zámer predaja – Milan Lakatoš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Prenájom pozemku na </w:t>
      </w:r>
      <w:proofErr w:type="spellStart"/>
      <w:r>
        <w:rPr>
          <w:b/>
          <w:bCs/>
          <w:sz w:val="22"/>
        </w:rPr>
        <w:t>balíkobox</w:t>
      </w:r>
      <w:proofErr w:type="spellEnd"/>
      <w:r>
        <w:rPr>
          <w:b/>
          <w:bCs/>
          <w:sz w:val="22"/>
        </w:rPr>
        <w:t xml:space="preserve"> – Slovak </w:t>
      </w:r>
      <w:proofErr w:type="spellStart"/>
      <w:r>
        <w:rPr>
          <w:b/>
          <w:bCs/>
          <w:sz w:val="22"/>
        </w:rPr>
        <w:t>Parcel</w:t>
      </w:r>
      <w:proofErr w:type="spellEnd"/>
      <w:r>
        <w:rPr>
          <w:b/>
          <w:bCs/>
          <w:sz w:val="22"/>
        </w:rPr>
        <w:t xml:space="preserve"> Servis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Prenájom priestorov v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bývalej požiarnej zbrojnici </w:t>
      </w:r>
      <w:r w:rsidR="0087787A">
        <w:rPr>
          <w:b/>
          <w:bCs/>
          <w:sz w:val="22"/>
        </w:rPr>
        <w:t>–</w:t>
      </w:r>
      <w:r>
        <w:rPr>
          <w:b/>
          <w:bCs/>
          <w:sz w:val="22"/>
        </w:rPr>
        <w:t xml:space="preserve"> Georgína </w:t>
      </w:r>
      <w:proofErr w:type="spellStart"/>
      <w:r>
        <w:rPr>
          <w:b/>
          <w:bCs/>
          <w:sz w:val="22"/>
        </w:rPr>
        <w:t>Zátyiková</w:t>
      </w:r>
      <w:bookmarkStart w:id="2" w:name="_Hlk200381908"/>
      <w:bookmarkEnd w:id="2"/>
      <w:proofErr w:type="spellEnd"/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Pasportizácia miestnych komunikácií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Použitie rezervného fondu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Poplatok za vydanie informácie z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územného plánu obce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Prerokovanie stanoviska obce vo veci </w:t>
      </w:r>
      <w:proofErr w:type="spellStart"/>
      <w:r>
        <w:rPr>
          <w:b/>
          <w:bCs/>
          <w:sz w:val="22"/>
        </w:rPr>
        <w:t>vyporiadania</w:t>
      </w:r>
      <w:proofErr w:type="spellEnd"/>
      <w:r>
        <w:rPr>
          <w:b/>
          <w:bCs/>
          <w:sz w:val="22"/>
        </w:rPr>
        <w:t xml:space="preserve"> vlastníctva – </w:t>
      </w:r>
      <w:proofErr w:type="spellStart"/>
      <w:r>
        <w:rPr>
          <w:b/>
          <w:bCs/>
          <w:sz w:val="22"/>
        </w:rPr>
        <w:t>Kucserová</w:t>
      </w:r>
      <w:proofErr w:type="spellEnd"/>
      <w:r>
        <w:rPr>
          <w:b/>
          <w:bCs/>
          <w:sz w:val="22"/>
        </w:rPr>
        <w:t xml:space="preserve"> Lívia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Prerokovanie stanoviska obce vo veci regulácií v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územnom pláne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Členstvo obce v</w:t>
      </w:r>
      <w:r w:rsidR="0087787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OOCR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Návrh ocenenia </w:t>
      </w:r>
      <w:proofErr w:type="spellStart"/>
      <w:r>
        <w:rPr>
          <w:b/>
          <w:bCs/>
          <w:sz w:val="22"/>
        </w:rPr>
        <w:t>ProUrbe</w:t>
      </w:r>
      <w:proofErr w:type="spellEnd"/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bCs/>
          <w:sz w:val="22"/>
        </w:rPr>
        <w:t>Rôzne – Deň obce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bCs/>
          <w:sz w:val="22"/>
        </w:rPr>
      </w:pPr>
      <w:r>
        <w:rPr>
          <w:b/>
          <w:sz w:val="22"/>
          <w:lang w:eastAsia="sk-SK"/>
        </w:rPr>
        <w:t>Interpelácie poslancov</w:t>
      </w:r>
    </w:p>
    <w:p w:rsidR="00B4423B" w:rsidRDefault="00B86DAE" w:rsidP="007B0F21">
      <w:pPr>
        <w:pStyle w:val="Odsekzoznamu"/>
        <w:numPr>
          <w:ilvl w:val="0"/>
          <w:numId w:val="3"/>
        </w:numPr>
        <w:spacing w:line="259" w:lineRule="auto"/>
        <w:ind w:left="720"/>
        <w:jc w:val="both"/>
        <w:rPr>
          <w:b/>
          <w:sz w:val="22"/>
        </w:rPr>
      </w:pPr>
      <w:bookmarkStart w:id="3" w:name="_Hlk164871408"/>
      <w:r>
        <w:rPr>
          <w:b/>
          <w:sz w:val="22"/>
        </w:rPr>
        <w:t>Záver</w:t>
      </w:r>
      <w:bookmarkEnd w:id="3"/>
    </w:p>
    <w:p w:rsidR="00B4423B" w:rsidRDefault="00B4423B" w:rsidP="007B0F21">
      <w:pPr>
        <w:pStyle w:val="Zkladntext0"/>
        <w:spacing w:line="259" w:lineRule="auto"/>
      </w:pPr>
    </w:p>
    <w:p w:rsidR="007B0F21" w:rsidRDefault="0087787A" w:rsidP="007B0F2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rokovaním starostka privítala riaditeľa OOCR</w:t>
      </w:r>
      <w:r w:rsidR="00822278">
        <w:rPr>
          <w:rFonts w:ascii="Times New Roman" w:hAnsi="Times New Roman" w:cs="Times New Roman"/>
          <w:sz w:val="24"/>
          <w:szCs w:val="24"/>
        </w:rPr>
        <w:t xml:space="preserve"> Podunajsko </w:t>
      </w:r>
      <w:r w:rsidR="007B0F21">
        <w:rPr>
          <w:rFonts w:ascii="Times New Roman" w:hAnsi="Times New Roman" w:cs="Times New Roman"/>
          <w:sz w:val="24"/>
          <w:szCs w:val="24"/>
        </w:rPr>
        <w:t>–</w:t>
      </w:r>
      <w:r w:rsidR="00822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278">
        <w:rPr>
          <w:rFonts w:ascii="Times New Roman" w:hAnsi="Times New Roman" w:cs="Times New Roman"/>
          <w:sz w:val="24"/>
          <w:szCs w:val="24"/>
        </w:rPr>
        <w:t>Dunamente</w:t>
      </w:r>
      <w:proofErr w:type="spellEnd"/>
      <w:r w:rsidR="007B0F21">
        <w:rPr>
          <w:rFonts w:ascii="Times New Roman" w:hAnsi="Times New Roman" w:cs="Times New Roman"/>
          <w:sz w:val="24"/>
          <w:szCs w:val="24"/>
        </w:rPr>
        <w:t xml:space="preserve">, Ing. Milana </w:t>
      </w:r>
      <w:proofErr w:type="spellStart"/>
      <w:r w:rsidR="007B0F21">
        <w:rPr>
          <w:rFonts w:ascii="Times New Roman" w:hAnsi="Times New Roman" w:cs="Times New Roman"/>
          <w:sz w:val="24"/>
          <w:szCs w:val="24"/>
        </w:rPr>
        <w:t>Gemzického</w:t>
      </w:r>
      <w:proofErr w:type="spellEnd"/>
      <w:r w:rsidR="007B0F21">
        <w:rPr>
          <w:rFonts w:ascii="Times New Roman" w:hAnsi="Times New Roman" w:cs="Times New Roman"/>
          <w:sz w:val="24"/>
          <w:szCs w:val="24"/>
        </w:rPr>
        <w:t>, aby predstavil organizáciu.</w:t>
      </w:r>
    </w:p>
    <w:p w:rsidR="007B0F21" w:rsidRPr="007B0F21" w:rsidRDefault="007B0F21" w:rsidP="007B0F21">
      <w:pPr>
        <w:ind w:firstLine="357"/>
        <w:jc w:val="both"/>
        <w:rPr>
          <w:rFonts w:ascii="Times New Roman" w:hAnsi="Times New Roman" w:cs="Times New Roman"/>
          <w:iCs/>
          <w:sz w:val="24"/>
        </w:rPr>
      </w:pPr>
      <w:r w:rsidRPr="007B0F21">
        <w:rPr>
          <w:rFonts w:ascii="Times New Roman" w:hAnsi="Times New Roman" w:cs="Times New Roman"/>
          <w:iCs/>
          <w:sz w:val="24"/>
        </w:rPr>
        <w:t xml:space="preserve">Následne starostka otvorila zasadnutie podľa programu. </w:t>
      </w:r>
      <w:r w:rsidRPr="007B0F21">
        <w:rPr>
          <w:rFonts w:ascii="Times New Roman" w:hAnsi="Times New Roman" w:cs="Times New Roman"/>
          <w:sz w:val="24"/>
        </w:rPr>
        <w:t xml:space="preserve">Na základe prezenčnej listiny starostka obce oznámila, že zastupiteľstvo je uznášania schopné. Zo siedmych poslancov boli prítomní 6. Starostka pripomenula poslancom, že pozvánka s programom bola doručená zastupiteľstvu. </w:t>
      </w:r>
    </w:p>
    <w:p w:rsidR="007B0F21" w:rsidRPr="00890821" w:rsidRDefault="007B0F21" w:rsidP="007B0F21">
      <w:pPr>
        <w:pStyle w:val="Zkladntext0"/>
        <w:spacing w:line="259" w:lineRule="auto"/>
        <w:ind w:firstLine="357"/>
        <w:rPr>
          <w:iCs/>
        </w:rPr>
      </w:pPr>
      <w:r w:rsidRPr="00DD1BCD">
        <w:lastRenderedPageBreak/>
        <w:t xml:space="preserve">Keďže </w:t>
      </w:r>
      <w:r>
        <w:t xml:space="preserve">iné </w:t>
      </w:r>
      <w:r w:rsidRPr="00DD1BCD">
        <w:t xml:space="preserve">návrhy neodzneli, starostka obce </w:t>
      </w:r>
      <w:r w:rsidRPr="009A23BE">
        <w:t>dala hlasovať o schválení programu.</w:t>
      </w:r>
      <w:r>
        <w:t xml:space="preserve"> </w:t>
      </w:r>
    </w:p>
    <w:p w:rsidR="0087787A" w:rsidRDefault="0087787A" w:rsidP="007B0F21">
      <w:pPr>
        <w:rPr>
          <w:rFonts w:ascii="Times New Roman" w:hAnsi="Times New Roman" w:cs="Times New Roman"/>
          <w:sz w:val="24"/>
          <w:szCs w:val="24"/>
        </w:rPr>
      </w:pPr>
    </w:p>
    <w:p w:rsidR="00B4423B" w:rsidRDefault="00B86DAE" w:rsidP="007B0F21">
      <w:pPr>
        <w:pStyle w:val="Zkladntext0"/>
        <w:spacing w:line="259" w:lineRule="auto"/>
        <w:rPr>
          <w:b/>
          <w:iCs/>
          <w:u w:val="single"/>
        </w:rPr>
      </w:pPr>
      <w:r>
        <w:rPr>
          <w:b/>
          <w:iCs/>
          <w:u w:val="single"/>
        </w:rPr>
        <w:t>K bodu č. 1a – schválenie programu zasadnutia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 č. 164/2022-2026:</w:t>
      </w:r>
    </w:p>
    <w:p w:rsidR="00B4423B" w:rsidRDefault="00B86DAE" w:rsidP="007B0F21">
      <w:pPr>
        <w:pStyle w:val="Zkladntext0"/>
        <w:spacing w:line="259" w:lineRule="auto"/>
      </w:pPr>
      <w:r>
        <w:rPr>
          <w:i/>
          <w:iCs/>
        </w:rPr>
        <w:t>„Obecné zastupiteľstvo</w:t>
      </w:r>
      <w:r>
        <w:rPr>
          <w:b/>
          <w:i/>
          <w:iCs/>
        </w:rPr>
        <w:t xml:space="preserve"> schvaľuje</w:t>
      </w:r>
      <w:r>
        <w:rPr>
          <w:i/>
          <w:iCs/>
        </w:rPr>
        <w:t xml:space="preserve"> program zasadnutia obecného zastupiteľstva.“ </w:t>
      </w:r>
    </w:p>
    <w:p w:rsidR="00B4423B" w:rsidRDefault="00B4423B" w:rsidP="007B0F21">
      <w:pPr>
        <w:pStyle w:val="Zkladntext0"/>
        <w:spacing w:line="259" w:lineRule="auto"/>
        <w:ind w:left="720"/>
        <w:rPr>
          <w:i/>
          <w:iCs/>
        </w:rPr>
      </w:pPr>
    </w:p>
    <w:p w:rsidR="007B0F21" w:rsidRPr="00890821" w:rsidRDefault="007B0F21" w:rsidP="007B0F21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7B0F21" w:rsidRPr="00890821" w:rsidRDefault="007B0F21" w:rsidP="007B0F21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7B0F21" w:rsidRPr="00890821" w:rsidRDefault="007B0F21" w:rsidP="007B0F21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7B0F21" w:rsidRPr="00890821" w:rsidRDefault="007B0F21" w:rsidP="007B0F21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D66155" w:rsidRDefault="00D66155" w:rsidP="007B0F21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7B0F2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1b – voľba návrhovej komisie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  <w:shd w:val="clear" w:color="auto" w:fill="E2EFD9"/>
        </w:rPr>
        <w:t>Uznesenie: č. 165/2022-2026:</w:t>
      </w:r>
    </w:p>
    <w:p w:rsidR="00B4423B" w:rsidRDefault="00B86DAE" w:rsidP="007B0F21">
      <w:pPr>
        <w:pStyle w:val="Zkladntext0"/>
        <w:spacing w:line="259" w:lineRule="auto"/>
        <w:rPr>
          <w:bCs/>
          <w:i/>
          <w:iCs/>
        </w:rPr>
      </w:pPr>
      <w:r>
        <w:rPr>
          <w:i/>
          <w:iCs/>
        </w:rPr>
        <w:t>„Obecné zastupiteľstvo</w:t>
      </w:r>
      <w:r>
        <w:rPr>
          <w:b/>
        </w:rPr>
        <w:t xml:space="preserve"> </w:t>
      </w:r>
      <w:r>
        <w:rPr>
          <w:b/>
          <w:i/>
          <w:iCs/>
        </w:rPr>
        <w:t>volí</w:t>
      </w:r>
      <w:r>
        <w:rPr>
          <w:b/>
        </w:rPr>
        <w:t xml:space="preserve"> </w:t>
      </w:r>
      <w:r>
        <w:rPr>
          <w:i/>
          <w:iCs/>
        </w:rPr>
        <w:t xml:space="preserve">poslancov OZ: </w:t>
      </w:r>
      <w:proofErr w:type="spellStart"/>
      <w:r>
        <w:rPr>
          <w:i/>
          <w:iCs/>
        </w:rPr>
        <w:t>Bernardínu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Potfay</w:t>
      </w:r>
      <w:r w:rsidR="006C3D5B">
        <w:rPr>
          <w:i/>
          <w:iCs/>
        </w:rPr>
        <w:t>ovú</w:t>
      </w:r>
      <w:proofErr w:type="spellEnd"/>
      <w:r>
        <w:rPr>
          <w:i/>
          <w:iCs/>
        </w:rPr>
        <w:t xml:space="preserve"> a</w:t>
      </w:r>
      <w:r w:rsidR="00BE20B5">
        <w:rPr>
          <w:i/>
          <w:iCs/>
        </w:rPr>
        <w:t xml:space="preserve"> </w:t>
      </w:r>
      <w:r>
        <w:rPr>
          <w:i/>
          <w:iCs/>
        </w:rPr>
        <w:t xml:space="preserve">Angeliku </w:t>
      </w:r>
      <w:proofErr w:type="spellStart"/>
      <w:r>
        <w:rPr>
          <w:i/>
          <w:iCs/>
        </w:rPr>
        <w:t>Csizmadia</w:t>
      </w:r>
      <w:proofErr w:type="spellEnd"/>
      <w:r>
        <w:rPr>
          <w:i/>
          <w:iCs/>
        </w:rPr>
        <w:t xml:space="preserve"> </w:t>
      </w:r>
      <w:r w:rsidR="0031650F">
        <w:rPr>
          <w:i/>
          <w:iCs/>
        </w:rPr>
        <w:br/>
      </w:r>
      <w:r>
        <w:rPr>
          <w:i/>
          <w:iCs/>
        </w:rPr>
        <w:t>za členov návrhovej komisie.“</w:t>
      </w:r>
    </w:p>
    <w:p w:rsidR="008300E1" w:rsidRDefault="008300E1" w:rsidP="008300E1">
      <w:pPr>
        <w:pStyle w:val="Zkladntext0"/>
        <w:spacing w:line="259" w:lineRule="auto"/>
        <w:rPr>
          <w:b/>
          <w:iCs/>
          <w:u w:val="single"/>
        </w:rPr>
      </w:pPr>
    </w:p>
    <w:p w:rsidR="008300E1" w:rsidRPr="00890821" w:rsidRDefault="008300E1" w:rsidP="008300E1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300E1" w:rsidRPr="00890821" w:rsidRDefault="008300E1" w:rsidP="008300E1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8300E1" w:rsidRPr="00890821" w:rsidRDefault="008300E1" w:rsidP="008300E1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8300E1" w:rsidRPr="00890821" w:rsidRDefault="008300E1" w:rsidP="008300E1">
      <w:pPr>
        <w:pStyle w:val="Zkladntext0"/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4423B" w:rsidP="007B0F21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7B0F2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>K bodu č. 1c – určenie overovateľov zápisnice</w:t>
      </w:r>
    </w:p>
    <w:p w:rsidR="00B4423B" w:rsidRDefault="00B86DAE" w:rsidP="007B0F21">
      <w:pPr>
        <w:pStyle w:val="Zkladntext0"/>
        <w:spacing w:line="259" w:lineRule="auto"/>
      </w:pPr>
      <w:r>
        <w:rPr>
          <w:bCs/>
          <w:i/>
          <w:iCs/>
        </w:rPr>
        <w:t xml:space="preserve">„Starostka obce </w:t>
      </w:r>
      <w:r>
        <w:rPr>
          <w:b/>
          <w:bCs/>
          <w:i/>
          <w:iCs/>
        </w:rPr>
        <w:t>určuje</w:t>
      </w:r>
      <w:r>
        <w:rPr>
          <w:bCs/>
          <w:i/>
          <w:iCs/>
        </w:rPr>
        <w:t xml:space="preserve"> za overovateľov zápisnice Tomáša </w:t>
      </w:r>
      <w:proofErr w:type="spellStart"/>
      <w:r>
        <w:rPr>
          <w:bCs/>
          <w:i/>
          <w:iCs/>
        </w:rPr>
        <w:t>Páldiho</w:t>
      </w:r>
      <w:proofErr w:type="spellEnd"/>
      <w:r>
        <w:rPr>
          <w:bCs/>
          <w:i/>
          <w:iCs/>
        </w:rPr>
        <w:t xml:space="preserve"> a</w:t>
      </w:r>
      <w:r w:rsidR="00BE20B5">
        <w:rPr>
          <w:bCs/>
          <w:i/>
          <w:iCs/>
        </w:rPr>
        <w:t xml:space="preserve"> </w:t>
      </w:r>
      <w:r>
        <w:rPr>
          <w:bCs/>
          <w:i/>
          <w:iCs/>
        </w:rPr>
        <w:t>Andre</w:t>
      </w:r>
      <w:r w:rsidR="00DF663E">
        <w:rPr>
          <w:bCs/>
          <w:i/>
          <w:iCs/>
        </w:rPr>
        <w:t>u</w:t>
      </w:r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Dobai</w:t>
      </w:r>
      <w:proofErr w:type="spellEnd"/>
      <w:r>
        <w:rPr>
          <w:bCs/>
          <w:i/>
          <w:iCs/>
        </w:rPr>
        <w:t>.“</w:t>
      </w:r>
    </w:p>
    <w:p w:rsidR="00B4423B" w:rsidRDefault="00B4423B" w:rsidP="007B0F21">
      <w:pPr>
        <w:pStyle w:val="Zkladntext0"/>
        <w:spacing w:line="259" w:lineRule="auto"/>
        <w:rPr>
          <w:b/>
          <w:u w:val="single"/>
        </w:rPr>
      </w:pPr>
    </w:p>
    <w:p w:rsidR="00B4423B" w:rsidRDefault="00B86DAE" w:rsidP="007B0F21">
      <w:pPr>
        <w:pStyle w:val="Zkladntext0"/>
        <w:spacing w:line="259" w:lineRule="auto"/>
        <w:rPr>
          <w:b/>
          <w:u w:val="single"/>
        </w:rPr>
      </w:pPr>
      <w:r>
        <w:rPr>
          <w:b/>
          <w:u w:val="single"/>
        </w:rPr>
        <w:t xml:space="preserve">K bodu č. 1d – určenie zapisovateľa </w:t>
      </w:r>
    </w:p>
    <w:p w:rsidR="00B4423B" w:rsidRDefault="00B86DAE" w:rsidP="00BE20B5">
      <w:pPr>
        <w:pStyle w:val="Zkladntext0"/>
        <w:pBdr>
          <w:bottom w:val="single" w:sz="4" w:space="1" w:color="000000"/>
        </w:pBdr>
        <w:spacing w:line="259" w:lineRule="auto"/>
        <w:rPr>
          <w:bCs/>
          <w:i/>
          <w:iCs/>
        </w:rPr>
      </w:pPr>
      <w:r>
        <w:rPr>
          <w:bCs/>
          <w:i/>
          <w:iCs/>
        </w:rPr>
        <w:t>„Starostka obce určuje za zapisovateľa Ing. Bernadett Izrael.“</w:t>
      </w:r>
    </w:p>
    <w:p w:rsidR="00B4423B" w:rsidRDefault="00B86DAE" w:rsidP="00BE20B5">
      <w:pPr>
        <w:spacing w:before="120" w:after="0"/>
        <w:jc w:val="both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BE20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2 – Kontrola plnenia uznesení</w:t>
      </w:r>
    </w:p>
    <w:p w:rsidR="00BE20B5" w:rsidRDefault="00BE20B5" w:rsidP="00BE20B5">
      <w:pPr>
        <w:pStyle w:val="Zkladntext0"/>
        <w:spacing w:after="160" w:line="259" w:lineRule="auto"/>
        <w:rPr>
          <w:bCs/>
        </w:rPr>
      </w:pPr>
      <w:r>
        <w:rPr>
          <w:bCs/>
        </w:rPr>
        <w:t>Starostka prebrala s poslancami uznesenia z predchádzajúcich zastupiteľstiev, ktoré sa naďalej sledujú a uzavreli sledovanie plnenia nasledovne:</w:t>
      </w:r>
    </w:p>
    <w:p w:rsidR="00B4423B" w:rsidRDefault="00B86DAE" w:rsidP="007B0F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Uznesenia v priebehu plnenia</w:t>
      </w:r>
    </w:p>
    <w:p w:rsidR="00B4423B" w:rsidRDefault="00B86DAE" w:rsidP="007B0F21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</w:pPr>
      <w:r>
        <w:rPr>
          <w:bCs/>
          <w:color w:val="000000" w:themeColor="text1"/>
        </w:rPr>
        <w:t xml:space="preserve">39/2022 (Projekt </w:t>
      </w:r>
      <w:r w:rsidR="00BE20B5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rekonštrukcia bývalej školy), </w:t>
      </w:r>
    </w:p>
    <w:p w:rsidR="00B4423B" w:rsidRDefault="00B86DAE" w:rsidP="007B0F21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  <w:rPr>
          <w:bCs/>
          <w:color w:val="000000" w:themeColor="text1"/>
        </w:rPr>
      </w:pPr>
      <w:r>
        <w:t xml:space="preserve">69/2022-2026 (Revitalizácia existujúcej projektovej dokumentácie „Prístavba ku kultúrnemu domu“), </w:t>
      </w:r>
    </w:p>
    <w:p w:rsidR="00B4423B" w:rsidRDefault="00B86DAE" w:rsidP="007B0F21">
      <w:pPr>
        <w:pStyle w:val="Odsekzoznamu"/>
        <w:numPr>
          <w:ilvl w:val="0"/>
          <w:numId w:val="1"/>
        </w:numPr>
        <w:spacing w:line="259" w:lineRule="auto"/>
        <w:ind w:left="709" w:hanging="425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162/2022-2026 (odročená žiadosť Georgíny </w:t>
      </w:r>
      <w:proofErr w:type="spellStart"/>
      <w:r>
        <w:rPr>
          <w:bCs/>
          <w:color w:val="000000" w:themeColor="text1"/>
        </w:rPr>
        <w:t>Zátyikovej</w:t>
      </w:r>
      <w:proofErr w:type="spellEnd"/>
      <w:r>
        <w:rPr>
          <w:bCs/>
          <w:color w:val="000000" w:themeColor="text1"/>
        </w:rPr>
        <w:t xml:space="preserve"> </w:t>
      </w:r>
      <w:r w:rsidR="006F570A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</w:t>
      </w:r>
      <w:r>
        <w:t>Uznesenie zo Zasadnutia OZ zo dňa 09.03.2025)</w:t>
      </w:r>
    </w:p>
    <w:p w:rsidR="00B4423B" w:rsidRDefault="00B4423B" w:rsidP="007B0F21">
      <w:pPr>
        <w:pStyle w:val="Odsekzoznamu"/>
        <w:spacing w:line="259" w:lineRule="auto"/>
        <w:ind w:left="709"/>
        <w:jc w:val="both"/>
      </w:pPr>
    </w:p>
    <w:p w:rsidR="00B4423B" w:rsidRDefault="00B86DAE" w:rsidP="007B0F21">
      <w:pPr>
        <w:pStyle w:val="Odsekzoznamu"/>
        <w:numPr>
          <w:ilvl w:val="1"/>
          <w:numId w:val="2"/>
        </w:numPr>
        <w:spacing w:line="259" w:lineRule="auto"/>
        <w:jc w:val="both"/>
        <w:rPr>
          <w:bCs/>
          <w:color w:val="000000" w:themeColor="text1"/>
        </w:rPr>
      </w:pPr>
      <w:r>
        <w:rPr>
          <w:b/>
        </w:rPr>
        <w:t>Uznesenia, ktoré boli splnené a vypúšťajú sa zo sledovania:</w:t>
      </w:r>
    </w:p>
    <w:p w:rsidR="00B4423B" w:rsidRDefault="00B86DAE" w:rsidP="008D4B39">
      <w:pPr>
        <w:pStyle w:val="Odsekzoznamu"/>
        <w:numPr>
          <w:ilvl w:val="0"/>
          <w:numId w:val="4"/>
        </w:numPr>
        <w:spacing w:line="259" w:lineRule="auto"/>
        <w:ind w:left="709" w:hanging="425"/>
        <w:jc w:val="both"/>
        <w:rPr>
          <w:bCs/>
          <w:color w:val="000000" w:themeColor="text1"/>
        </w:rPr>
      </w:pPr>
      <w:r>
        <w:t>156 až 161/2022-2026, 163/2022-2026 (Uznesenia zo Zasadnutia OZ zo dňa 09.03.2025)</w:t>
      </w:r>
    </w:p>
    <w:p w:rsidR="00B4423B" w:rsidRDefault="00B4423B" w:rsidP="007B0F21">
      <w:pPr>
        <w:pStyle w:val="Odsekzoznamu"/>
        <w:spacing w:line="259" w:lineRule="auto"/>
        <w:ind w:left="1080"/>
        <w:jc w:val="both"/>
        <w:rPr>
          <w:bCs/>
          <w:color w:val="000000" w:themeColor="text1"/>
        </w:rPr>
      </w:pPr>
    </w:p>
    <w:p w:rsidR="00606415" w:rsidRDefault="0060641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</w:pPr>
      <w:r>
        <w:rPr>
          <w:b/>
          <w:i/>
          <w:iCs/>
        </w:rPr>
        <w:br w:type="page"/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</w:rPr>
      </w:pPr>
      <w:r>
        <w:rPr>
          <w:b/>
          <w:i/>
          <w:iCs/>
        </w:rPr>
        <w:lastRenderedPageBreak/>
        <w:t>Uznesenie</w:t>
      </w:r>
      <w:r>
        <w:rPr>
          <w:b/>
        </w:rPr>
        <w:t xml:space="preserve"> </w:t>
      </w:r>
      <w:r>
        <w:rPr>
          <w:b/>
          <w:i/>
        </w:rPr>
        <w:t>č. 166/2022-2026:</w:t>
      </w:r>
      <w:r>
        <w:rPr>
          <w:b/>
        </w:rPr>
        <w:t xml:space="preserve"> </w:t>
      </w:r>
      <w:r>
        <w:t xml:space="preserve"> </w:t>
      </w:r>
    </w:p>
    <w:p w:rsidR="00B4423B" w:rsidRDefault="00B86DAE" w:rsidP="00DF663E">
      <w:pPr>
        <w:pStyle w:val="Zkladntext0"/>
        <w:spacing w:line="259" w:lineRule="auto"/>
        <w:rPr>
          <w:i/>
          <w:iCs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 xml:space="preserve">schvaľuje </w:t>
      </w:r>
      <w:r>
        <w:rPr>
          <w:i/>
          <w:iCs/>
        </w:rPr>
        <w:t xml:space="preserve">v súlade s § 11ods. 4, zákona č. 369/1990 Zb. </w:t>
      </w:r>
      <w:r>
        <w:rPr>
          <w:i/>
          <w:iCs/>
        </w:rPr>
        <w:br/>
        <w:t xml:space="preserve">v znení neskorších predpisov a v zmysle uznesenia č. V/21022000/V-Zas bod č. 17 správu </w:t>
      </w:r>
      <w:r>
        <w:rPr>
          <w:i/>
          <w:iCs/>
        </w:rPr>
        <w:br/>
        <w:t>o stave plnenia uznesení.“</w:t>
      </w:r>
    </w:p>
    <w:p w:rsidR="00DF663E" w:rsidRPr="00890821" w:rsidRDefault="00DF663E" w:rsidP="00DF663E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DF663E" w:rsidRPr="0031650F" w:rsidRDefault="00DF663E" w:rsidP="0031650F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DF663E">
      <w:pPr>
        <w:pStyle w:val="Odsekzoznamu"/>
        <w:spacing w:before="120" w:after="120" w:line="259" w:lineRule="auto"/>
        <w:ind w:left="0"/>
        <w:contextualSpacing w:val="0"/>
        <w:jc w:val="both"/>
        <w:rPr>
          <w:b/>
          <w:bCs/>
          <w:u w:val="single"/>
        </w:rPr>
      </w:pPr>
      <w:r>
        <w:rPr>
          <w:b/>
          <w:u w:val="single"/>
          <w:lang w:eastAsia="sk-SK"/>
        </w:rPr>
        <w:t>K</w:t>
      </w:r>
      <w:r w:rsidR="00DF663E">
        <w:rPr>
          <w:b/>
          <w:u w:val="single"/>
          <w:lang w:eastAsia="sk-SK"/>
        </w:rPr>
        <w:t xml:space="preserve"> </w:t>
      </w:r>
      <w:r>
        <w:rPr>
          <w:b/>
          <w:u w:val="single"/>
          <w:lang w:eastAsia="sk-SK"/>
        </w:rPr>
        <w:t xml:space="preserve">bodu č. 3 – </w:t>
      </w:r>
      <w:r>
        <w:rPr>
          <w:b/>
          <w:bCs/>
          <w:u w:val="single"/>
        </w:rPr>
        <w:t>Plán kontrolnej činnosti hlavného kontrolóra na II. polrok 2025</w:t>
      </w:r>
    </w:p>
    <w:p w:rsidR="00D66155" w:rsidRPr="00DF663E" w:rsidRDefault="00DF663E" w:rsidP="00DF663E">
      <w:pPr>
        <w:pStyle w:val="Odsekzoznamu"/>
        <w:spacing w:before="120" w:line="259" w:lineRule="auto"/>
        <w:ind w:left="0"/>
        <w:contextualSpacing w:val="0"/>
        <w:jc w:val="both"/>
        <w:rPr>
          <w:bCs/>
        </w:rPr>
      </w:pPr>
      <w:r>
        <w:rPr>
          <w:bCs/>
        </w:rPr>
        <w:t>Hlavná kontrolórka oboznámila poslancov s plánom kontrolnej činnosti na 2. polrok 2025.</w:t>
      </w:r>
    </w:p>
    <w:p w:rsidR="00B4423B" w:rsidRDefault="00B86DAE" w:rsidP="00DF663E">
      <w:pPr>
        <w:pStyle w:val="Zkladntext0"/>
        <w:shd w:val="clear" w:color="auto" w:fill="E2EFD9" w:themeFill="accent6" w:themeFillTint="33"/>
        <w:spacing w:before="120" w:line="259" w:lineRule="auto"/>
        <w:rPr>
          <w:b/>
        </w:rPr>
      </w:pPr>
      <w:r>
        <w:rPr>
          <w:b/>
          <w:i/>
          <w:iCs/>
        </w:rPr>
        <w:t>Uznesenie</w:t>
      </w:r>
      <w:r>
        <w:rPr>
          <w:b/>
        </w:rPr>
        <w:t xml:space="preserve"> </w:t>
      </w:r>
      <w:r>
        <w:rPr>
          <w:b/>
          <w:i/>
        </w:rPr>
        <w:t>č. 167/2022-2026:</w:t>
      </w:r>
      <w:r>
        <w:rPr>
          <w:b/>
        </w:rPr>
        <w:t xml:space="preserve"> </w:t>
      </w:r>
      <w:r>
        <w:t xml:space="preserve"> </w:t>
      </w:r>
    </w:p>
    <w:p w:rsidR="00B4423B" w:rsidRDefault="00B86DAE" w:rsidP="007B0F2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„Obecné zastupiteľstvo Obce Obid </w:t>
      </w:r>
      <w:r>
        <w:rPr>
          <w:rFonts w:ascii="Times New Roman" w:hAnsi="Times New Roman" w:cs="Times New Roman"/>
          <w:b/>
          <w:i/>
          <w:iCs/>
        </w:rPr>
        <w:t xml:space="preserve">berie na </w:t>
      </w:r>
      <w:r>
        <w:rPr>
          <w:rFonts w:ascii="Times New Roman" w:hAnsi="Times New Roman" w:cs="Times New Roman"/>
          <w:b/>
          <w:bCs/>
          <w:i/>
        </w:rPr>
        <w:t>vedomie</w:t>
      </w:r>
      <w:r>
        <w:rPr>
          <w:rFonts w:ascii="Times New Roman" w:hAnsi="Times New Roman" w:cs="Times New Roman"/>
          <w:i/>
        </w:rPr>
        <w:t xml:space="preserve"> Plán kontrolnej činnosti hlavného kontrolóra </w:t>
      </w:r>
      <w:r w:rsidR="0031650F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>na II. polrok 2025.“</w:t>
      </w:r>
    </w:p>
    <w:p w:rsidR="00DF663E" w:rsidRPr="00890821" w:rsidRDefault="00DF663E" w:rsidP="00DF663E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B4423B" w:rsidRPr="00DF663E" w:rsidRDefault="00DF663E" w:rsidP="00DF663E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DF663E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DF66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4 – Záverečný účet obce Obid za rok 2024</w:t>
      </w:r>
    </w:p>
    <w:p w:rsidR="00356CB8" w:rsidRPr="00356CB8" w:rsidRDefault="00356CB8" w:rsidP="00DF663E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56C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Erika Klacsánová,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hlavná kontrolórka oboznámila poslancov správu a</w:t>
      </w:r>
      <w:r w:rsidR="00A915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hlavnej kontrolórky k Záverečnému účtu obce Obid za rok 2024.</w:t>
      </w:r>
    </w:p>
    <w:p w:rsidR="00B4423B" w:rsidRDefault="00B86DAE" w:rsidP="00356CB8">
      <w:pPr>
        <w:pStyle w:val="Zkladntext0"/>
        <w:shd w:val="clear" w:color="auto" w:fill="E2EFD9" w:themeFill="accent6" w:themeFillTint="33"/>
        <w:spacing w:before="120" w:line="259" w:lineRule="auto"/>
        <w:rPr>
          <w:b/>
          <w:i/>
          <w:iCs/>
        </w:rPr>
      </w:pPr>
      <w:r>
        <w:rPr>
          <w:b/>
          <w:i/>
          <w:iCs/>
        </w:rPr>
        <w:t xml:space="preserve">Uznesenie č. 168/2022-2026:  </w:t>
      </w:r>
    </w:p>
    <w:p w:rsidR="00B4423B" w:rsidRDefault="00B86DAE" w:rsidP="007B0F21">
      <w:pPr>
        <w:pStyle w:val="Zkladntext"/>
        <w:spacing w:line="259" w:lineRule="auto"/>
        <w:jc w:val="both"/>
        <w:rPr>
          <w:bCs/>
          <w:i/>
          <w:color w:val="000000" w:themeColor="text1"/>
          <w:szCs w:val="24"/>
        </w:rPr>
      </w:pPr>
      <w:r>
        <w:rPr>
          <w:bCs/>
          <w:i/>
          <w:color w:val="000000" w:themeColor="text1"/>
          <w:szCs w:val="24"/>
        </w:rPr>
        <w:t xml:space="preserve">„Obecné zastupiteľstvo obce Obid </w:t>
      </w:r>
    </w:p>
    <w:p w:rsidR="00B4423B" w:rsidRDefault="00B86DAE" w:rsidP="007B0F21">
      <w:pPr>
        <w:pStyle w:val="Zkladntext"/>
        <w:spacing w:line="259" w:lineRule="auto"/>
        <w:jc w:val="both"/>
        <w:rPr>
          <w:bCs/>
          <w:i/>
          <w:color w:val="000000" w:themeColor="text1"/>
          <w:szCs w:val="24"/>
        </w:rPr>
      </w:pPr>
      <w:r>
        <w:rPr>
          <w:bCs/>
          <w:i/>
          <w:color w:val="000000" w:themeColor="text1"/>
          <w:szCs w:val="24"/>
        </w:rPr>
        <w:t xml:space="preserve">a) </w:t>
      </w:r>
      <w:r>
        <w:rPr>
          <w:b/>
          <w:bCs/>
          <w:i/>
          <w:color w:val="000000" w:themeColor="text1"/>
          <w:szCs w:val="24"/>
        </w:rPr>
        <w:t>berie na vedomie</w:t>
      </w:r>
      <w:r>
        <w:rPr>
          <w:bCs/>
          <w:i/>
          <w:color w:val="000000" w:themeColor="text1"/>
          <w:szCs w:val="24"/>
        </w:rPr>
        <w:t xml:space="preserve"> Správu a stanovisko hlavnej kontrolórky k Záverečnému účtu obce Obid za rok 2024.</w:t>
      </w:r>
    </w:p>
    <w:p w:rsidR="00B4423B" w:rsidRDefault="00B86DAE" w:rsidP="007B0F21">
      <w:pPr>
        <w:pStyle w:val="Zkladntext"/>
        <w:spacing w:line="259" w:lineRule="auto"/>
        <w:jc w:val="both"/>
        <w:rPr>
          <w:bCs/>
          <w:i/>
          <w:color w:val="000000" w:themeColor="text1"/>
          <w:szCs w:val="24"/>
        </w:rPr>
      </w:pPr>
      <w:r>
        <w:rPr>
          <w:bCs/>
          <w:i/>
          <w:color w:val="000000" w:themeColor="text1"/>
          <w:szCs w:val="24"/>
        </w:rPr>
        <w:t xml:space="preserve">b) </w:t>
      </w:r>
      <w:r>
        <w:rPr>
          <w:b/>
          <w:bCs/>
          <w:i/>
          <w:color w:val="000000" w:themeColor="text1"/>
          <w:szCs w:val="24"/>
        </w:rPr>
        <w:t>schvaľuje</w:t>
      </w:r>
    </w:p>
    <w:p w:rsidR="00B4423B" w:rsidRDefault="00B86DAE" w:rsidP="007B0F21">
      <w:pPr>
        <w:pStyle w:val="Zkladntext"/>
        <w:spacing w:line="259" w:lineRule="auto"/>
        <w:jc w:val="both"/>
        <w:rPr>
          <w:b/>
          <w:bCs/>
          <w:i/>
          <w:color w:val="000000" w:themeColor="text1"/>
          <w:szCs w:val="24"/>
        </w:rPr>
      </w:pPr>
      <w:r>
        <w:rPr>
          <w:bCs/>
          <w:i/>
          <w:color w:val="000000" w:themeColor="text1"/>
          <w:szCs w:val="24"/>
        </w:rPr>
        <w:t xml:space="preserve">1. Záverečný účet obce a celoročné hospodárenie za rok 2024 </w:t>
      </w:r>
      <w:r>
        <w:rPr>
          <w:b/>
          <w:bCs/>
          <w:i/>
          <w:color w:val="000000" w:themeColor="text1"/>
          <w:szCs w:val="24"/>
        </w:rPr>
        <w:t>bez výhrad.</w:t>
      </w:r>
    </w:p>
    <w:p w:rsidR="00B4423B" w:rsidRDefault="00B86DAE" w:rsidP="007B0F21">
      <w:pPr>
        <w:pStyle w:val="Zkladntext"/>
        <w:spacing w:line="259" w:lineRule="auto"/>
        <w:jc w:val="both"/>
        <w:rPr>
          <w:bCs/>
          <w:i/>
          <w:color w:val="000000" w:themeColor="text1"/>
          <w:szCs w:val="24"/>
        </w:rPr>
      </w:pPr>
      <w:r>
        <w:rPr>
          <w:bCs/>
          <w:i/>
          <w:color w:val="000000" w:themeColor="text1"/>
          <w:szCs w:val="24"/>
        </w:rPr>
        <w:t xml:space="preserve">2. Použitie zostatku finančných operácií na tvorbu rezervného fondu za rok 2024 vo výške </w:t>
      </w:r>
      <w:r>
        <w:rPr>
          <w:bCs/>
          <w:i/>
          <w:color w:val="000000" w:themeColor="text1"/>
          <w:szCs w:val="24"/>
        </w:rPr>
        <w:br/>
        <w:t>37 722,28 EUR.</w:t>
      </w:r>
      <w:r>
        <w:rPr>
          <w:bCs/>
          <w:i/>
        </w:rPr>
        <w:t>“</w:t>
      </w:r>
    </w:p>
    <w:p w:rsidR="00DF663E" w:rsidRDefault="00DF663E" w:rsidP="00DF663E">
      <w:pPr>
        <w:pStyle w:val="Zkladntext0"/>
        <w:spacing w:line="259" w:lineRule="auto"/>
        <w:rPr>
          <w:b/>
          <w:iCs/>
          <w:u w:val="single"/>
        </w:rPr>
      </w:pPr>
    </w:p>
    <w:p w:rsidR="00DF663E" w:rsidRPr="00890821" w:rsidRDefault="00DF663E" w:rsidP="00DF663E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DF663E" w:rsidRPr="00890821" w:rsidRDefault="00DF663E" w:rsidP="00DF663E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B4423B" w:rsidRPr="00356CB8" w:rsidRDefault="00DF663E" w:rsidP="00356CB8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A91532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56C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5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ab/>
        <w:t>Správa komisie na ochranu verejného záujmu o vykonaní previerky oznámenia starostky obce v zmysle zákona č. 357/2004 Z. z. o ochrane verejného záujmu pri výkone verejných funkcií verejných funkcionárov za rok 2024</w:t>
      </w:r>
    </w:p>
    <w:p w:rsidR="00A91532" w:rsidRPr="00A91532" w:rsidRDefault="00A91532" w:rsidP="00A91532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komisie na ochranu verejného záujmu o vykonaní previerky oznámenia starostky obce v zmysle zákona č. 357/2004 Z. z. o ochrane verejného záujmu pri výkone verejných funkcií verejných funkcionárov za rok 2024 potvrdil, že všetko bol</w:t>
      </w:r>
      <w:r w:rsidR="00050A68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poriadku.</w:t>
      </w:r>
    </w:p>
    <w:p w:rsidR="00606415" w:rsidRDefault="0060641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</w:pPr>
      <w:r>
        <w:rPr>
          <w:b/>
          <w:i/>
          <w:iCs/>
        </w:rPr>
        <w:br w:type="page"/>
      </w:r>
    </w:p>
    <w:p w:rsidR="00B4423B" w:rsidRDefault="00B86DAE" w:rsidP="00A91532">
      <w:pPr>
        <w:pStyle w:val="Zkladntext0"/>
        <w:shd w:val="clear" w:color="auto" w:fill="E2EFD9" w:themeFill="accent6" w:themeFillTint="33"/>
        <w:spacing w:before="120" w:line="259" w:lineRule="auto"/>
        <w:rPr>
          <w:b/>
          <w:i/>
          <w:iCs/>
        </w:rPr>
      </w:pPr>
      <w:r>
        <w:rPr>
          <w:b/>
          <w:i/>
          <w:iCs/>
        </w:rPr>
        <w:lastRenderedPageBreak/>
        <w:t xml:space="preserve">Uznesenie č. 169/2022-2026:  </w:t>
      </w:r>
    </w:p>
    <w:p w:rsidR="00B4423B" w:rsidRDefault="00B86DAE" w:rsidP="007B0F2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„Obecné zastupiteľstvo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berie na vedomie </w:t>
      </w:r>
      <w:r>
        <w:rPr>
          <w:rFonts w:ascii="Times New Roman" w:hAnsi="Times New Roman" w:cs="Times New Roman"/>
          <w:i/>
          <w:iCs/>
          <w:sz w:val="24"/>
          <w:szCs w:val="24"/>
        </w:rPr>
        <w:t>správu komisie na ochranu verejného záujmu o vykonaní previerky oznámenia starostky obce v</w:t>
      </w:r>
      <w:r w:rsidR="00A91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zmysle zákona č. 357/2004 Z. z. o</w:t>
      </w:r>
      <w:r w:rsidR="00A91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ochrane verejného záujmu pri výkone verejných funkcií verejných funkcionárov za rok 2024.“</w:t>
      </w:r>
    </w:p>
    <w:p w:rsidR="00A91532" w:rsidRPr="00890821" w:rsidRDefault="00A91532" w:rsidP="00A91532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A91532" w:rsidRPr="00890821" w:rsidRDefault="00A91532" w:rsidP="00A91532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A91532" w:rsidRPr="00890821" w:rsidRDefault="00A91532" w:rsidP="00A91532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B4423B" w:rsidRDefault="00A91532" w:rsidP="00A91532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A91532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A915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6 </w:t>
      </w:r>
      <w:r w:rsidR="00A915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Zmeny vo funkcii zástupcu starostu obce</w:t>
      </w:r>
    </w:p>
    <w:p w:rsidR="00A91532" w:rsidRPr="00A91532" w:rsidRDefault="00A91532" w:rsidP="00A91532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1532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oboznámila prítomných o vzdaní sa funkcie zástupcu starostky</w:t>
      </w:r>
      <w:r w:rsidR="00261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6E40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6130A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6E4085">
        <w:rPr>
          <w:rFonts w:ascii="Times New Roman" w:eastAsia="Times New Roman" w:hAnsi="Times New Roman" w:cs="Times New Roman"/>
          <w:sz w:val="24"/>
          <w:szCs w:val="24"/>
          <w:lang w:eastAsia="sk-SK"/>
        </w:rPr>
        <w:t>verila poslankyňu Andreu Dobai do funkcie</w:t>
      </w:r>
      <w:r w:rsidR="00D55E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zástupca starostky.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i/>
          <w:iCs/>
        </w:rPr>
      </w:pPr>
      <w:r>
        <w:rPr>
          <w:b/>
          <w:i/>
          <w:iCs/>
        </w:rPr>
        <w:t>Uznesenie: č. 170/2022-2026:</w:t>
      </w:r>
    </w:p>
    <w:p w:rsidR="00B4423B" w:rsidRDefault="00B86DAE" w:rsidP="007B0F21">
      <w:pPr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„Obecné zastupiteľstvo </w:t>
      </w:r>
    </w:p>
    <w:p w:rsidR="00B4423B" w:rsidRDefault="00B86DAE" w:rsidP="007B0F2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a) na základe vzdania sa funkcie zástupcu starostky doručeného dňa 05.03.2025 </w:t>
      </w:r>
      <w:r>
        <w:rPr>
          <w:rFonts w:ascii="Times New Roman" w:hAnsi="Times New Roman" w:cs="Times New Roman"/>
          <w:b/>
          <w:i/>
        </w:rPr>
        <w:t>berie na vedomie</w:t>
      </w:r>
      <w:r>
        <w:rPr>
          <w:rFonts w:ascii="Times New Roman" w:hAnsi="Times New Roman" w:cs="Times New Roman"/>
          <w:i/>
        </w:rPr>
        <w:t xml:space="preserve"> odvolanie Tomáša </w:t>
      </w:r>
      <w:proofErr w:type="spellStart"/>
      <w:r>
        <w:rPr>
          <w:rFonts w:ascii="Times New Roman" w:hAnsi="Times New Roman" w:cs="Times New Roman"/>
          <w:i/>
        </w:rPr>
        <w:t>Páldiho</w:t>
      </w:r>
      <w:proofErr w:type="spellEnd"/>
      <w:r>
        <w:rPr>
          <w:rFonts w:ascii="Times New Roman" w:hAnsi="Times New Roman" w:cs="Times New Roman"/>
          <w:i/>
        </w:rPr>
        <w:t xml:space="preserve"> z funkcie zástupcu starostu v zmysle § 13b zákona č. 369/1990 </w:t>
      </w:r>
      <w:proofErr w:type="spellStart"/>
      <w:r>
        <w:rPr>
          <w:rFonts w:ascii="Times New Roman" w:hAnsi="Times New Roman" w:cs="Times New Roman"/>
          <w:i/>
        </w:rPr>
        <w:t>Zb</w:t>
      </w:r>
      <w:proofErr w:type="spellEnd"/>
      <w:r>
        <w:rPr>
          <w:rFonts w:ascii="Times New Roman" w:hAnsi="Times New Roman" w:cs="Times New Roman"/>
          <w:i/>
        </w:rPr>
        <w:t xml:space="preserve"> o obecnom zriadení v znení neskorších predpisov, s účinnosťou k 31.03.2025 </w:t>
      </w:r>
    </w:p>
    <w:p w:rsidR="00B4423B" w:rsidRDefault="00B86DAE" w:rsidP="007B0F21">
      <w:pPr>
        <w:pStyle w:val="Zkladntext0"/>
        <w:spacing w:line="259" w:lineRule="auto"/>
        <w:rPr>
          <w:i/>
        </w:rPr>
      </w:pPr>
      <w:r>
        <w:rPr>
          <w:i/>
        </w:rPr>
        <w:t xml:space="preserve">b) </w:t>
      </w:r>
      <w:r>
        <w:rPr>
          <w:b/>
          <w:i/>
        </w:rPr>
        <w:t>berie na vedomie</w:t>
      </w:r>
      <w:r>
        <w:rPr>
          <w:i/>
        </w:rPr>
        <w:t xml:space="preserve"> poverenie Andrei Dobai starostkou obce do funkcie zástupcu starostu </w:t>
      </w:r>
      <w:r w:rsidR="00A91532">
        <w:rPr>
          <w:i/>
        </w:rPr>
        <w:br/>
      </w:r>
      <w:r>
        <w:rPr>
          <w:i/>
        </w:rPr>
        <w:t xml:space="preserve">v zmysle § 13b zákona č. 369/1990 </w:t>
      </w:r>
      <w:proofErr w:type="spellStart"/>
      <w:r>
        <w:rPr>
          <w:i/>
        </w:rPr>
        <w:t>Zb</w:t>
      </w:r>
      <w:proofErr w:type="spellEnd"/>
      <w:r>
        <w:rPr>
          <w:i/>
        </w:rPr>
        <w:t xml:space="preserve"> o obecnom zriadení v znení neskorších predpisov, </w:t>
      </w:r>
      <w:r w:rsidR="00A91532">
        <w:rPr>
          <w:i/>
        </w:rPr>
        <w:br/>
      </w:r>
      <w:r>
        <w:rPr>
          <w:i/>
        </w:rPr>
        <w:t>s účinnosťou od 01.05.2025.“</w:t>
      </w:r>
    </w:p>
    <w:p w:rsidR="00B4423B" w:rsidRDefault="00B4423B" w:rsidP="007B0F21">
      <w:pPr>
        <w:pStyle w:val="Zkladntext0"/>
        <w:spacing w:line="259" w:lineRule="auto"/>
        <w:rPr>
          <w:b/>
          <w:i/>
          <w:u w:val="single"/>
        </w:rPr>
      </w:pPr>
    </w:p>
    <w:p w:rsidR="00D55E61" w:rsidRPr="00890821" w:rsidRDefault="00D55E61" w:rsidP="00D55E61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D55E61" w:rsidRPr="00890821" w:rsidRDefault="00D55E61" w:rsidP="00D55E61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D55E61" w:rsidRPr="00890821" w:rsidRDefault="00D55E61" w:rsidP="00D55E61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D55E61" w:rsidRPr="00356CB8" w:rsidRDefault="00D55E61" w:rsidP="00D55E61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D55E61">
      <w:pPr>
        <w:spacing w:before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E311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7 – Predaj pozemku vo vlastníctve obce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Magdolna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Révész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171/2022-2026:</w:t>
      </w:r>
    </w:p>
    <w:p w:rsidR="00B4423B" w:rsidRDefault="00B86DAE" w:rsidP="007B0F21">
      <w:pPr>
        <w:pStyle w:val="Zkladntext0"/>
        <w:spacing w:line="259" w:lineRule="auto"/>
        <w:rPr>
          <w:i/>
        </w:rPr>
      </w:pPr>
      <w:r>
        <w:rPr>
          <w:i/>
        </w:rPr>
        <w:t xml:space="preserve">„Obecné zastupiteľstvo Obce Obid </w:t>
      </w:r>
      <w:r>
        <w:rPr>
          <w:b/>
          <w:i/>
          <w:iCs/>
        </w:rPr>
        <w:t>schvaľuje</w:t>
      </w:r>
      <w:r>
        <w:rPr>
          <w:i/>
        </w:rPr>
        <w:t xml:space="preserve"> trojpätinovou väčšinou všetkých poslancov </w:t>
      </w:r>
      <w:bookmarkStart w:id="4" w:name="_Hlk188263651"/>
      <w:r w:rsidR="00441E60">
        <w:rPr>
          <w:i/>
        </w:rPr>
        <w:br/>
      </w:r>
      <w:r>
        <w:rPr>
          <w:i/>
        </w:rPr>
        <w:t>v súlade s § 9a ods. 15 písm. b) zákona č. 138/1991 Zb. o majetku obcí v znení neskorších predpisov a v súlade s §16 Zásad hospodárenia s majetkom obce Obid schváleným Uznesením Obecného zastupiteľstva obce Obid č.: 75/2022-2026 zo dňa 07.12.2023 a zmenami schválenými Uznesením OZ č. 87/2022-2026 zo dňa 26.02.2024</w:t>
      </w:r>
      <w:bookmarkEnd w:id="4"/>
      <w:r>
        <w:rPr>
          <w:i/>
        </w:rPr>
        <w:t xml:space="preserve"> </w:t>
      </w:r>
      <w:r>
        <w:rPr>
          <w:b/>
          <w:i/>
        </w:rPr>
        <w:t>odpredaj časti pozemkov</w:t>
      </w:r>
      <w:r>
        <w:rPr>
          <w:i/>
        </w:rPr>
        <w:t xml:space="preserve"> reg. C-KN, </w:t>
      </w:r>
      <w:proofErr w:type="spellStart"/>
      <w:r>
        <w:rPr>
          <w:i/>
        </w:rPr>
        <w:t>parc.č</w:t>
      </w:r>
      <w:proofErr w:type="spellEnd"/>
      <w:r>
        <w:rPr>
          <w:i/>
        </w:rPr>
        <w:t>. 258/1 podľa geometrického plánu č. 45/24 vyhotoveného  geodetom: Ing. Tiborom Kissom dňa 07.02.2025, overeného dňa 28.02.2025 katastrálnym odborom Okresného úradu Nové Zámky; druh pozemku: zastavaná plocha a nádvorie, vo výmere 57m</w:t>
      </w:r>
      <w:r w:rsidRPr="00ED4837">
        <w:rPr>
          <w:i/>
          <w:vertAlign w:val="superscript"/>
        </w:rPr>
        <w:t>2</w:t>
      </w:r>
      <w:r>
        <w:rPr>
          <w:i/>
        </w:rPr>
        <w:t xml:space="preserve"> (diel č. 6),  zapísaného Okresným úradom v Nových Zámkoch katastrálnym odborom na LV č.1, pre </w:t>
      </w:r>
      <w:proofErr w:type="spellStart"/>
      <w:r>
        <w:rPr>
          <w:i/>
        </w:rPr>
        <w:t>k.ú</w:t>
      </w:r>
      <w:proofErr w:type="spellEnd"/>
      <w:r>
        <w:rPr>
          <w:i/>
        </w:rPr>
        <w:t xml:space="preserve">. Obid, formou kúpnej zmluvy, </w:t>
      </w:r>
      <w:r>
        <w:rPr>
          <w:b/>
          <w:i/>
        </w:rPr>
        <w:t>za kúpnu cenu: 6,-€/m</w:t>
      </w:r>
      <w:r w:rsidRPr="00ED4837">
        <w:rPr>
          <w:b/>
          <w:i/>
          <w:vertAlign w:val="superscript"/>
        </w:rPr>
        <w:t>2</w:t>
      </w:r>
      <w:r>
        <w:rPr>
          <w:b/>
          <w:i/>
        </w:rPr>
        <w:t xml:space="preserve">, do vlastníctva </w:t>
      </w:r>
      <w:proofErr w:type="spellStart"/>
      <w:r>
        <w:rPr>
          <w:b/>
          <w:i/>
        </w:rPr>
        <w:t>Magdolny</w:t>
      </w:r>
      <w:proofErr w:type="spellEnd"/>
      <w:r>
        <w:rPr>
          <w:b/>
          <w:i/>
        </w:rPr>
        <w:t xml:space="preserve"> Révész, rod. </w:t>
      </w:r>
      <w:proofErr w:type="spellStart"/>
      <w:r>
        <w:rPr>
          <w:b/>
          <w:i/>
        </w:rPr>
        <w:t>Morvaiovej</w:t>
      </w:r>
      <w:proofErr w:type="spellEnd"/>
      <w:r>
        <w:rPr>
          <w:b/>
          <w:i/>
        </w:rPr>
        <w:t xml:space="preserve"> bytom:</w:t>
      </w:r>
      <w:r w:rsidR="006819F7">
        <w:rPr>
          <w:b/>
          <w:i/>
        </w:rPr>
        <w:t xml:space="preserve">                  </w:t>
      </w:r>
      <w:r>
        <w:rPr>
          <w:b/>
          <w:i/>
        </w:rPr>
        <w:t>;</w:t>
      </w:r>
      <w:r>
        <w:rPr>
          <w:i/>
        </w:rPr>
        <w:t xml:space="preserve"> </w:t>
      </w:r>
      <w:r>
        <w:rPr>
          <w:b/>
          <w:i/>
        </w:rPr>
        <w:t xml:space="preserve">z </w:t>
      </w:r>
      <w:r>
        <w:rPr>
          <w:b/>
          <w:i/>
          <w:u w:val="single"/>
        </w:rPr>
        <w:t>dôvodu hodného osobitného zreteľa</w:t>
      </w:r>
      <w:r>
        <w:rPr>
          <w:i/>
        </w:rPr>
        <w:t xml:space="preserve"> v súlade s</w:t>
      </w:r>
      <w:r w:rsidR="00310A88">
        <w:rPr>
          <w:i/>
        </w:rPr>
        <w:t xml:space="preserve"> </w:t>
      </w:r>
      <w:r>
        <w:rPr>
          <w:i/>
        </w:rPr>
        <w:t>Časťou 3, § 16, písm. f) a § 17 Zásad hospodárenia s majetkom obce Obid:</w:t>
      </w:r>
      <w:r>
        <w:rPr>
          <w:i/>
        </w:rPr>
        <w:tab/>
      </w:r>
    </w:p>
    <w:p w:rsidR="00B4423B" w:rsidRDefault="00B86DAE" w:rsidP="007B0F21">
      <w:pPr>
        <w:pStyle w:val="Zkladntext0"/>
        <w:spacing w:line="259" w:lineRule="auto"/>
        <w:ind w:left="708" w:firstLine="708"/>
        <w:rPr>
          <w:b/>
          <w:i/>
          <w:iCs/>
        </w:rPr>
      </w:pPr>
      <w:r>
        <w:rPr>
          <w:i/>
        </w:rPr>
        <w:t xml:space="preserve">- </w:t>
      </w:r>
      <w:r>
        <w:rPr>
          <w:i/>
          <w:sz w:val="23"/>
          <w:szCs w:val="23"/>
        </w:rPr>
        <w:t xml:space="preserve">špecifické prevody nehnuteľného majetku obce s malou výmerou do 300 m2 ; </w:t>
      </w:r>
    </w:p>
    <w:p w:rsidR="00B4423B" w:rsidRDefault="00B86DAE" w:rsidP="007B0F21">
      <w:pPr>
        <w:pStyle w:val="Zkladntext"/>
        <w:spacing w:line="259" w:lineRule="auto"/>
        <w:jc w:val="both"/>
        <w:rPr>
          <w:i/>
        </w:rPr>
      </w:pPr>
      <w:r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  <w:t xml:space="preserve">- </w:t>
      </w:r>
      <w:r>
        <w:rPr>
          <w:rFonts w:eastAsia="Calibri"/>
          <w:i/>
          <w:sz w:val="23"/>
          <w:szCs w:val="23"/>
        </w:rPr>
        <w:t>prevody nehnuteľného majetku obce s hodnotou do 3000,-€</w:t>
      </w:r>
      <w:r>
        <w:rPr>
          <w:i/>
          <w:sz w:val="23"/>
          <w:szCs w:val="23"/>
        </w:rPr>
        <w:t>.“</w:t>
      </w:r>
      <w:r>
        <w:rPr>
          <w:i/>
        </w:rPr>
        <w:t xml:space="preserve">; </w:t>
      </w:r>
    </w:p>
    <w:p w:rsidR="00B4423B" w:rsidRDefault="00B86DAE" w:rsidP="00D55E61">
      <w:pPr>
        <w:pStyle w:val="Zkladntext"/>
        <w:spacing w:line="259" w:lineRule="auto"/>
        <w:jc w:val="both"/>
        <w:rPr>
          <w:i/>
        </w:rPr>
      </w:pPr>
      <w:r>
        <w:rPr>
          <w:i/>
        </w:rPr>
        <w:t xml:space="preserve">formou kúpnej zmluvy, za kúpnu cenu, ktorá bude na základe preukázateľného porovnania </w:t>
      </w:r>
      <w:r>
        <w:rPr>
          <w:i/>
        </w:rPr>
        <w:lastRenderedPageBreak/>
        <w:t>s obdobným majetkom obce. Kúpna cena je splatná pri podpise zmluvy.“</w:t>
      </w:r>
    </w:p>
    <w:p w:rsidR="00D55E61" w:rsidRDefault="00D55E61" w:rsidP="00D55E61">
      <w:pPr>
        <w:pStyle w:val="Zkladntext"/>
        <w:spacing w:line="259" w:lineRule="auto"/>
        <w:jc w:val="both"/>
        <w:rPr>
          <w:i/>
        </w:rPr>
      </w:pPr>
    </w:p>
    <w:p w:rsidR="00D55E61" w:rsidRPr="00890821" w:rsidRDefault="00D55E61" w:rsidP="00D55E61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D55E61" w:rsidRPr="00890821" w:rsidRDefault="00D55E61" w:rsidP="00D55E61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D55E61" w:rsidRPr="00890821" w:rsidRDefault="00D55E61" w:rsidP="00D55E61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D55E61" w:rsidRPr="00D55E61" w:rsidRDefault="00D55E61" w:rsidP="00D55E61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310A88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10A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8 – Žiadosť o odkúpenie pozemku z vlastníctva obce – zámer predaja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/>
        <w:t xml:space="preserve">MAIN-3H INVEST, s. r. o. 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172/2022-2026:</w:t>
      </w:r>
    </w:p>
    <w:p w:rsidR="00B4423B" w:rsidRDefault="00B86DAE" w:rsidP="007B0F21">
      <w:pPr>
        <w:pStyle w:val="Default"/>
        <w:spacing w:line="259" w:lineRule="auto"/>
        <w:jc w:val="both"/>
        <w:rPr>
          <w:rFonts w:ascii="Times New Roman" w:hAnsi="Times New Roman" w:cs="Times New Roman"/>
          <w:i/>
          <w:strike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Obecné zastupiteľstvo:</w:t>
      </w:r>
    </w:p>
    <w:p w:rsidR="00B4423B" w:rsidRDefault="00B86DAE" w:rsidP="007B0F21">
      <w:pPr>
        <w:pStyle w:val="Defaul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schvaľuje</w:t>
      </w:r>
      <w:r>
        <w:rPr>
          <w:rFonts w:ascii="Times New Roman" w:hAnsi="Times New Roman" w:cs="Times New Roman"/>
          <w:i/>
          <w:sz w:val="23"/>
          <w:szCs w:val="23"/>
        </w:rPr>
        <w:t xml:space="preserve"> v</w:t>
      </w:r>
      <w:r w:rsidR="00D55E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súlade s §9 ods. 2c) a §9a ods. 10 zákona č. 138/1991 Zb. o</w:t>
      </w:r>
      <w:r w:rsidR="00D55E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majetku obcí v znení neskorších predpisov a</w:t>
      </w:r>
      <w:r w:rsidR="00D55E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v</w:t>
      </w:r>
      <w:r w:rsidR="00D55E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súlade s</w:t>
      </w:r>
      <w:r w:rsidR="00D55E61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Č.7 §28 ods. 2d)</w:t>
      </w:r>
      <w: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Zásad hospodárenia s majetkom obce Obid (schválené Uznesením Obecného zastupiteľstva obce Obid č</w:t>
      </w:r>
      <w:r w:rsidR="0031650F">
        <w:rPr>
          <w:rFonts w:ascii="Times New Roman" w:hAnsi="Times New Roman" w:cs="Times New Roman"/>
          <w:i/>
          <w:sz w:val="23"/>
          <w:szCs w:val="23"/>
        </w:rPr>
        <w:t>.</w:t>
      </w:r>
      <w:r>
        <w:rPr>
          <w:rFonts w:ascii="Times New Roman" w:hAnsi="Times New Roman" w:cs="Times New Roman"/>
          <w:i/>
          <w:sz w:val="23"/>
          <w:szCs w:val="23"/>
        </w:rPr>
        <w:t xml:space="preserve"> 75/2022-2026 </w:t>
      </w:r>
      <w:r w:rsidR="0031650F">
        <w:rPr>
          <w:rFonts w:ascii="Times New Roman" w:hAnsi="Times New Roman" w:cs="Times New Roman"/>
          <w:i/>
          <w:sz w:val="23"/>
          <w:szCs w:val="23"/>
        </w:rPr>
        <w:br/>
      </w:r>
      <w:r>
        <w:rPr>
          <w:rFonts w:ascii="Times New Roman" w:hAnsi="Times New Roman" w:cs="Times New Roman"/>
          <w:i/>
          <w:sz w:val="23"/>
          <w:szCs w:val="23"/>
        </w:rPr>
        <w:t xml:space="preserve">zo dňa 07.12.2023 a zmenami schválenými Uznesením OZ č. 87/2022-2026 zo dňa 26.02.2024) </w:t>
      </w:r>
      <w:r>
        <w:rPr>
          <w:rFonts w:ascii="Times New Roman" w:hAnsi="Times New Roman" w:cs="Times New Roman"/>
          <w:b/>
          <w:i/>
          <w:sz w:val="23"/>
          <w:szCs w:val="23"/>
        </w:rPr>
        <w:t>spôsob prevodu vlastníctva priamym predajom</w:t>
      </w:r>
      <w:r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:rsidR="00B4423B" w:rsidRDefault="00B4423B" w:rsidP="007B0F21">
      <w:pPr>
        <w:pStyle w:val="Default"/>
        <w:spacing w:line="259" w:lineRule="auto"/>
        <w:ind w:left="360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B4423B" w:rsidRPr="002C2126" w:rsidRDefault="00B86DAE" w:rsidP="002C2126">
      <w:pPr>
        <w:pStyle w:val="Defaul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schvaľuje</w:t>
      </w:r>
      <w:r>
        <w:rPr>
          <w:rFonts w:ascii="Times New Roman" w:hAnsi="Times New Roman" w:cs="Times New Roman"/>
          <w:i/>
          <w:sz w:val="23"/>
          <w:szCs w:val="23"/>
        </w:rPr>
        <w:t xml:space="preserve"> v</w:t>
      </w:r>
      <w:r w:rsidR="0031650F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súlade s §9 ods. 2c) a §9a ods. 10 zákona č. 138/1991 Zb. o</w:t>
      </w:r>
      <w:r w:rsidR="0031650F"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sz w:val="23"/>
          <w:szCs w:val="23"/>
        </w:rPr>
        <w:t>majetku obcí v znení neskorších predpisov</w:t>
      </w:r>
      <w:r>
        <w:rPr>
          <w:rFonts w:ascii="Times New Roman" w:hAnsi="Times New Roman" w:cs="Times New Roman"/>
          <w:b/>
          <w:i/>
          <w:sz w:val="23"/>
          <w:szCs w:val="23"/>
        </w:rPr>
        <w:t xml:space="preserve"> zámer odpredaja pozemku</w:t>
      </w:r>
      <w:r>
        <w:rPr>
          <w:rFonts w:ascii="Times New Roman" w:hAnsi="Times New Roman" w:cs="Times New Roman"/>
          <w:i/>
          <w:sz w:val="23"/>
          <w:szCs w:val="23"/>
        </w:rPr>
        <w:t xml:space="preserve"> reg. C-KN, </w:t>
      </w:r>
      <w:proofErr w:type="spellStart"/>
      <w:r>
        <w:rPr>
          <w:rFonts w:ascii="Times New Roman" w:hAnsi="Times New Roman" w:cs="Times New Roman"/>
          <w:i/>
          <w:sz w:val="23"/>
          <w:szCs w:val="23"/>
        </w:rPr>
        <w:t>parc.č</w:t>
      </w:r>
      <w:proofErr w:type="spellEnd"/>
      <w:r>
        <w:rPr>
          <w:rFonts w:ascii="Times New Roman" w:hAnsi="Times New Roman" w:cs="Times New Roman"/>
          <w:i/>
          <w:sz w:val="23"/>
          <w:szCs w:val="23"/>
        </w:rPr>
        <w:t>. 445/2, výmera 420 m</w:t>
      </w:r>
      <w:r w:rsidRPr="008747C4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i/>
          <w:sz w:val="23"/>
          <w:szCs w:val="23"/>
        </w:rPr>
        <w:t xml:space="preserve"> – orná pôda a 446/2, výmera 903 m</w:t>
      </w:r>
      <w:r w:rsidRPr="0031650F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31650F">
        <w:rPr>
          <w:rFonts w:ascii="Times New Roman" w:hAnsi="Times New Roman" w:cs="Times New Roman"/>
          <w:i/>
          <w:sz w:val="23"/>
          <w:szCs w:val="23"/>
        </w:rPr>
        <w:t>–</w:t>
      </w:r>
      <w:r>
        <w:rPr>
          <w:rFonts w:ascii="Times New Roman" w:hAnsi="Times New Roman" w:cs="Times New Roman"/>
          <w:i/>
          <w:sz w:val="23"/>
          <w:szCs w:val="23"/>
        </w:rPr>
        <w:t xml:space="preserve"> vinica podľa geometrického plánu </w:t>
      </w:r>
      <w:r w:rsidR="0031650F">
        <w:rPr>
          <w:rFonts w:ascii="Times New Roman" w:hAnsi="Times New Roman" w:cs="Times New Roman"/>
          <w:i/>
          <w:sz w:val="23"/>
          <w:szCs w:val="23"/>
        </w:rPr>
        <w:br/>
      </w:r>
      <w:r>
        <w:rPr>
          <w:rFonts w:ascii="Times New Roman" w:hAnsi="Times New Roman" w:cs="Times New Roman"/>
          <w:i/>
          <w:sz w:val="23"/>
          <w:szCs w:val="23"/>
        </w:rPr>
        <w:t>č. 143/2024 vyhotoveného</w:t>
      </w:r>
      <w:r w:rsidRPr="002C2126">
        <w:rPr>
          <w:rFonts w:ascii="Times New Roman" w:hAnsi="Times New Roman" w:cs="Times New Roman"/>
          <w:i/>
          <w:sz w:val="23"/>
          <w:szCs w:val="23"/>
        </w:rPr>
        <w:t xml:space="preserve"> geodetom: Ing. Zoltán </w:t>
      </w:r>
      <w:proofErr w:type="spellStart"/>
      <w:r w:rsidRPr="002C2126">
        <w:rPr>
          <w:rFonts w:ascii="Times New Roman" w:hAnsi="Times New Roman" w:cs="Times New Roman"/>
          <w:i/>
          <w:sz w:val="23"/>
          <w:szCs w:val="23"/>
        </w:rPr>
        <w:t>Gasparik</w:t>
      </w:r>
      <w:proofErr w:type="spellEnd"/>
      <w:r w:rsidRPr="002C2126">
        <w:rPr>
          <w:rFonts w:ascii="Times New Roman" w:hAnsi="Times New Roman" w:cs="Times New Roman"/>
          <w:i/>
          <w:sz w:val="23"/>
          <w:szCs w:val="23"/>
        </w:rPr>
        <w:t xml:space="preserve"> – G-</w:t>
      </w:r>
      <w:proofErr w:type="spellStart"/>
      <w:r w:rsidRPr="002C2126">
        <w:rPr>
          <w:rFonts w:ascii="Times New Roman" w:hAnsi="Times New Roman" w:cs="Times New Roman"/>
          <w:i/>
          <w:sz w:val="23"/>
          <w:szCs w:val="23"/>
        </w:rPr>
        <w:t>geo</w:t>
      </w:r>
      <w:proofErr w:type="spellEnd"/>
      <w:r w:rsidRPr="002C2126">
        <w:rPr>
          <w:rFonts w:ascii="Times New Roman" w:hAnsi="Times New Roman" w:cs="Times New Roman"/>
          <w:i/>
          <w:sz w:val="23"/>
          <w:szCs w:val="23"/>
        </w:rPr>
        <w:t>, Zlatnícka 378/18, Želiezovce dňa 16.12.2024, overeného dňa 03.03.2025 katastrálnym odborom Okresného úradu Nové Zámky; zapísaného Okresným úradom v Nových Zámkoch katastrálnym odborom, formou kúpnej zmluvy.</w:t>
      </w:r>
    </w:p>
    <w:p w:rsidR="00B4423B" w:rsidRDefault="00B4423B" w:rsidP="007B0F21">
      <w:pPr>
        <w:pStyle w:val="Odsekzoznamu"/>
        <w:spacing w:line="259" w:lineRule="auto"/>
        <w:rPr>
          <w:i/>
          <w:sz w:val="23"/>
          <w:szCs w:val="23"/>
        </w:rPr>
      </w:pPr>
    </w:p>
    <w:p w:rsidR="00B4423B" w:rsidRDefault="00B86DAE" w:rsidP="007B0F21">
      <w:pPr>
        <w:pStyle w:val="Odsekzoznamu"/>
        <w:numPr>
          <w:ilvl w:val="0"/>
          <w:numId w:val="7"/>
        </w:numPr>
        <w:spacing w:line="259" w:lineRule="auto"/>
        <w:jc w:val="both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>schvaľuje</w:t>
      </w:r>
      <w:r>
        <w:rPr>
          <w:i/>
          <w:sz w:val="23"/>
          <w:szCs w:val="23"/>
        </w:rPr>
        <w:t xml:space="preserve"> nasledovné podmienky na doručenie cenových ponúk: </w:t>
      </w: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Lehota na doručenie cenových ponúk záujemcom je najneskôr do 25. júla 2025. </w:t>
      </w: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Cenová ponuka za predmetné pozemky nesmie byť nižšia, ako cena určená Znaleckým posudkom č. 37/2025 vyhotoveným znalcom Ing. Marta Pálová, (</w:t>
      </w:r>
      <w:proofErr w:type="spellStart"/>
      <w:r>
        <w:rPr>
          <w:i/>
          <w:sz w:val="23"/>
          <w:szCs w:val="23"/>
        </w:rPr>
        <w:t>evidenč</w:t>
      </w:r>
      <w:proofErr w:type="spellEnd"/>
      <w:r>
        <w:rPr>
          <w:i/>
          <w:sz w:val="23"/>
          <w:szCs w:val="23"/>
        </w:rPr>
        <w:t>. č. znalca 914790, Pri Panoráme 36, Komárno), ktorá je stanovená v</w:t>
      </w:r>
      <w:r w:rsidR="0031650F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jednotkovej všeobecnej hodnote pozemku 4,89 €/m</w:t>
      </w:r>
      <w:r w:rsidRPr="0031650F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. </w:t>
      </w: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Cenová ponuka musí obsahovať oba pozemky (reg. C-KN, </w:t>
      </w:r>
      <w:proofErr w:type="spellStart"/>
      <w:r>
        <w:rPr>
          <w:i/>
          <w:sz w:val="23"/>
          <w:szCs w:val="23"/>
        </w:rPr>
        <w:t>parc.č</w:t>
      </w:r>
      <w:proofErr w:type="spellEnd"/>
      <w:r>
        <w:rPr>
          <w:i/>
          <w:sz w:val="23"/>
          <w:szCs w:val="23"/>
        </w:rPr>
        <w:t xml:space="preserve">. 445/2, výmera </w:t>
      </w:r>
      <w:r w:rsidR="00394DAC">
        <w:rPr>
          <w:i/>
          <w:sz w:val="23"/>
          <w:szCs w:val="23"/>
        </w:rPr>
        <w:br/>
      </w:r>
      <w:r>
        <w:rPr>
          <w:i/>
          <w:sz w:val="23"/>
          <w:szCs w:val="23"/>
        </w:rPr>
        <w:t>420 m</w:t>
      </w:r>
      <w:r w:rsidRPr="0031650F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 – orná pôda a 446/2, výmera 903 m</w:t>
      </w:r>
      <w:r w:rsidRPr="0031650F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 – vinica), spolu o</w:t>
      </w:r>
      <w:r w:rsidR="0031650F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výmere 1323 m</w:t>
      </w:r>
      <w:r w:rsidRPr="0031650F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>.</w:t>
      </w: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Cenové ponuky na odkúpenie majetku obce sa doručujú v</w:t>
      </w:r>
      <w:r w:rsidR="0031650F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elektronickej podobe cez </w:t>
      </w:r>
      <w:r>
        <w:rPr>
          <w:i/>
          <w:sz w:val="23"/>
          <w:szCs w:val="23"/>
        </w:rPr>
        <w:br/>
        <w:t xml:space="preserve">e-slovensko do elektronickej schránky obce Obid alebo v listinnej podobe na adresu: </w:t>
      </w:r>
    </w:p>
    <w:p w:rsidR="00B4423B" w:rsidRDefault="00B4423B" w:rsidP="007B0F21">
      <w:pPr>
        <w:pStyle w:val="Odsekzoznamu"/>
        <w:spacing w:line="259" w:lineRule="auto"/>
        <w:ind w:left="1080"/>
        <w:jc w:val="both"/>
        <w:rPr>
          <w:sz w:val="23"/>
          <w:szCs w:val="23"/>
        </w:rPr>
      </w:pPr>
    </w:p>
    <w:p w:rsidR="00B4423B" w:rsidRDefault="00B86DAE" w:rsidP="007B0F21">
      <w:pPr>
        <w:pStyle w:val="Odsekzoznamu"/>
        <w:spacing w:line="259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Obec Obid</w:t>
      </w:r>
    </w:p>
    <w:p w:rsidR="00B4423B" w:rsidRDefault="00B86DAE" w:rsidP="007B0F21">
      <w:pPr>
        <w:pStyle w:val="Odsekzoznamu"/>
        <w:spacing w:line="259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Kráľa Štefana 57</w:t>
      </w:r>
    </w:p>
    <w:p w:rsidR="00B4423B" w:rsidRDefault="00B86DAE" w:rsidP="007B0F21">
      <w:pPr>
        <w:pStyle w:val="Odsekzoznamu"/>
        <w:spacing w:line="259" w:lineRule="auto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943 04 Obid</w:t>
      </w:r>
    </w:p>
    <w:p w:rsidR="00B4423B" w:rsidRDefault="00B4423B" w:rsidP="007B0F21">
      <w:pPr>
        <w:pStyle w:val="Odsekzoznamu"/>
        <w:spacing w:line="259" w:lineRule="auto"/>
        <w:ind w:left="1080"/>
        <w:jc w:val="both"/>
        <w:rPr>
          <w:b/>
          <w:i/>
          <w:sz w:val="23"/>
          <w:szCs w:val="23"/>
        </w:rPr>
      </w:pPr>
    </w:p>
    <w:p w:rsidR="00B4423B" w:rsidRDefault="00B86DAE" w:rsidP="007B0F21">
      <w:pPr>
        <w:pStyle w:val="Odsekzoznamu"/>
        <w:spacing w:line="259" w:lineRule="auto"/>
        <w:ind w:left="1080"/>
        <w:jc w:val="both"/>
        <w:rPr>
          <w:b/>
          <w:i/>
          <w:sz w:val="23"/>
          <w:szCs w:val="23"/>
        </w:rPr>
      </w:pPr>
      <w:r>
        <w:rPr>
          <w:i/>
          <w:sz w:val="23"/>
          <w:szCs w:val="23"/>
        </w:rPr>
        <w:t>s označením na obálke</w:t>
      </w:r>
      <w:r>
        <w:rPr>
          <w:b/>
          <w:i/>
          <w:sz w:val="23"/>
          <w:szCs w:val="23"/>
        </w:rPr>
        <w:t xml:space="preserve">: NEOTVÁRAŤ! – cenová ponuka </w:t>
      </w:r>
    </w:p>
    <w:p w:rsidR="00B4423B" w:rsidRDefault="00B4423B" w:rsidP="007B0F21">
      <w:pPr>
        <w:pStyle w:val="Odsekzoznamu"/>
        <w:spacing w:line="259" w:lineRule="auto"/>
        <w:ind w:left="1080"/>
        <w:jc w:val="both"/>
        <w:rPr>
          <w:i/>
          <w:sz w:val="23"/>
          <w:szCs w:val="23"/>
        </w:rPr>
      </w:pP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Cenové ponuky všetkých záujemcov na odkúpenie majetku obce priamym predajom je obec podľa zákona č. 138//1991 </w:t>
      </w:r>
      <w:proofErr w:type="spellStart"/>
      <w:r>
        <w:rPr>
          <w:i/>
          <w:sz w:val="23"/>
          <w:szCs w:val="23"/>
        </w:rPr>
        <w:t>Zb</w:t>
      </w:r>
      <w:proofErr w:type="spellEnd"/>
      <w:r>
        <w:rPr>
          <w:i/>
          <w:sz w:val="23"/>
          <w:szCs w:val="23"/>
        </w:rPr>
        <w:t xml:space="preserve"> o</w:t>
      </w:r>
      <w:r w:rsidR="0031650F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majetku obcí povinná zverejniť do 10 pracovných dní od uplynutia lehoty na doručovanie na webovom sídle obce. </w:t>
      </w:r>
    </w:p>
    <w:p w:rsidR="00B4423B" w:rsidRDefault="00B86DAE" w:rsidP="007B0F21">
      <w:pPr>
        <w:pStyle w:val="Odsekzoznamu"/>
        <w:numPr>
          <w:ilvl w:val="0"/>
          <w:numId w:val="8"/>
        </w:numPr>
        <w:spacing w:line="259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lastRenderedPageBreak/>
        <w:t>Obec prevedie majetok obce priamym predajom záujemcovi, ktorý ponúkne najvyššiu cenu.</w:t>
      </w:r>
    </w:p>
    <w:p w:rsidR="00B4423B" w:rsidRDefault="00B4423B" w:rsidP="0031650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31650F" w:rsidRPr="00890821" w:rsidRDefault="0031650F" w:rsidP="0031650F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1650F" w:rsidRPr="00890821" w:rsidRDefault="0031650F" w:rsidP="0031650F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31650F" w:rsidRPr="00890821" w:rsidRDefault="0031650F" w:rsidP="0031650F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1650F" w:rsidRPr="00356CB8" w:rsidRDefault="0031650F" w:rsidP="0031650F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60641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16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9 – Žiadosť o</w:t>
      </w:r>
      <w:r w:rsidR="00316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odkúpenie pozemku z</w:t>
      </w:r>
      <w:r w:rsidR="00316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vlastníctva obce – zámer predaja – Milan Lakatoš </w:t>
      </w:r>
      <w:bookmarkStart w:id="5" w:name="_Hlk143697792"/>
      <w:bookmarkEnd w:id="5"/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173/2022-2026:</w:t>
      </w:r>
    </w:p>
    <w:p w:rsidR="00B4423B" w:rsidRDefault="00B86DAE" w:rsidP="007B0F21">
      <w:pPr>
        <w:pStyle w:val="Zkladntext0"/>
        <w:numPr>
          <w:ilvl w:val="0"/>
          <w:numId w:val="6"/>
        </w:numPr>
        <w:spacing w:line="259" w:lineRule="auto"/>
        <w:rPr>
          <w:b/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 v</w:t>
      </w:r>
      <w:r w:rsidR="0031650F">
        <w:rPr>
          <w:b/>
          <w:i/>
          <w:iCs/>
        </w:rPr>
        <w:t xml:space="preserve"> </w:t>
      </w:r>
      <w:r>
        <w:rPr>
          <w:b/>
          <w:i/>
          <w:iCs/>
        </w:rPr>
        <w:t>súlade s</w:t>
      </w:r>
      <w:r w:rsidR="0031650F">
        <w:rPr>
          <w:b/>
          <w:i/>
          <w:iCs/>
        </w:rPr>
        <w:t xml:space="preserve"> </w:t>
      </w:r>
      <w:r>
        <w:rPr>
          <w:b/>
          <w:i/>
          <w:iCs/>
        </w:rPr>
        <w:t xml:space="preserve">č. 3 § 10 ods. 1 Zásad hospodárenia s majetkom obce Obid </w:t>
      </w:r>
      <w:r w:rsidRPr="0031650F">
        <w:rPr>
          <w:i/>
          <w:iCs/>
        </w:rPr>
        <w:t>(</w:t>
      </w:r>
      <w:r>
        <w:t xml:space="preserve">schválené Uznesením Obecného zastupiteľstva obce Obid </w:t>
      </w:r>
      <w:r w:rsidR="0031650F">
        <w:br/>
      </w:r>
      <w:r>
        <w:t xml:space="preserve">č. 75/2022-2026 zo dňa 07.12.2023 a zmenami schválenými Uznesením OZ </w:t>
      </w:r>
      <w:r w:rsidR="0031650F">
        <w:br/>
      </w:r>
      <w:r>
        <w:t>č. 87/2022-2026 zo dňa 26.02.2024)</w:t>
      </w:r>
      <w:r>
        <w:rPr>
          <w:b/>
          <w:i/>
          <w:iCs/>
        </w:rPr>
        <w:t>, trvalú prebytočnosť nehnuteľnosti uvedenej v bode b) tohto uznesenia</w:t>
      </w:r>
      <w:r>
        <w:rPr>
          <w:i/>
          <w:iCs/>
        </w:rPr>
        <w:t>.</w:t>
      </w:r>
    </w:p>
    <w:p w:rsidR="00394DAC" w:rsidRPr="00394DAC" w:rsidRDefault="00B86DAE" w:rsidP="007B0F21">
      <w:pPr>
        <w:pStyle w:val="Zkladntext0"/>
        <w:numPr>
          <w:ilvl w:val="0"/>
          <w:numId w:val="6"/>
        </w:numPr>
        <w:spacing w:line="259" w:lineRule="auto"/>
        <w:rPr>
          <w:b/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>schvaľuje</w:t>
      </w:r>
      <w:r>
        <w:rPr>
          <w:b/>
          <w:i/>
        </w:rPr>
        <w:t xml:space="preserve"> v súlade s § 9 ods. 2 písm. a) a § 9a ods. 15 písm. f) zákona č. 138/1991 Zb. o majetku obcí v znení neskorších predpisov a v súlade </w:t>
      </w:r>
      <w:r w:rsidR="0031650F">
        <w:rPr>
          <w:b/>
          <w:i/>
        </w:rPr>
        <w:br/>
      </w:r>
      <w:r>
        <w:rPr>
          <w:b/>
          <w:i/>
        </w:rPr>
        <w:t>s Čl. 7, ods. 2, písm. a), ods. 3 písm. a) a</w:t>
      </w:r>
      <w:r w:rsidR="0031650F">
        <w:rPr>
          <w:b/>
          <w:i/>
        </w:rPr>
        <w:t xml:space="preserve"> </w:t>
      </w:r>
      <w:r>
        <w:rPr>
          <w:b/>
          <w:i/>
        </w:rPr>
        <w:t>čl.3 §17 ods.1 a 2,</w:t>
      </w:r>
      <w:r>
        <w:rPr>
          <w:i/>
        </w:rPr>
        <w:t xml:space="preserve"> </w:t>
      </w:r>
      <w:r>
        <w:rPr>
          <w:b/>
          <w:i/>
          <w:iCs/>
        </w:rPr>
        <w:t xml:space="preserve">Zásad hospodárenia </w:t>
      </w:r>
      <w:r w:rsidR="0031650F">
        <w:rPr>
          <w:b/>
          <w:i/>
          <w:iCs/>
        </w:rPr>
        <w:br/>
      </w:r>
      <w:r>
        <w:rPr>
          <w:b/>
          <w:i/>
          <w:iCs/>
        </w:rPr>
        <w:t>s</w:t>
      </w:r>
      <w:r w:rsidR="0031650F">
        <w:rPr>
          <w:b/>
          <w:i/>
          <w:iCs/>
        </w:rPr>
        <w:t xml:space="preserve"> </w:t>
      </w:r>
      <w:r>
        <w:rPr>
          <w:b/>
          <w:i/>
          <w:iCs/>
        </w:rPr>
        <w:t xml:space="preserve">majetkom obce Obid </w:t>
      </w:r>
      <w:r w:rsidRPr="0031650F">
        <w:rPr>
          <w:i/>
          <w:iCs/>
        </w:rPr>
        <w:t>(</w:t>
      </w:r>
      <w:r>
        <w:rPr>
          <w:i/>
        </w:rPr>
        <w:t xml:space="preserve">schválené Uznesením Obecného zastupiteľstva obce Obid </w:t>
      </w:r>
      <w:r w:rsidR="0031650F">
        <w:rPr>
          <w:i/>
        </w:rPr>
        <w:br/>
      </w:r>
      <w:r>
        <w:rPr>
          <w:i/>
        </w:rPr>
        <w:t xml:space="preserve">č. 75/2022-2026 zo dňa 07.12.2023 a zmenami schválenými Uznesením OZ č. 87/2022-2026 zo dňa 26.02.2024) </w:t>
      </w:r>
      <w:r>
        <w:rPr>
          <w:b/>
          <w:i/>
        </w:rPr>
        <w:t>zámer odpredaja</w:t>
      </w:r>
      <w:r>
        <w:rPr>
          <w:i/>
        </w:rPr>
        <w:t xml:space="preserve"> </w:t>
      </w:r>
      <w:r>
        <w:rPr>
          <w:b/>
          <w:i/>
        </w:rPr>
        <w:t>pozemku</w:t>
      </w:r>
      <w:r>
        <w:rPr>
          <w:i/>
        </w:rPr>
        <w:t xml:space="preserve"> reg. E-KN, </w:t>
      </w:r>
      <w:proofErr w:type="spellStart"/>
      <w:r>
        <w:rPr>
          <w:i/>
        </w:rPr>
        <w:t>parc.č</w:t>
      </w:r>
      <w:proofErr w:type="spellEnd"/>
      <w:r>
        <w:rPr>
          <w:i/>
        </w:rPr>
        <w:t>. 595/103, druh pozemku: zastavaná plocha a nádvorie, o výmere 159 m</w:t>
      </w:r>
      <w:r w:rsidRPr="002409B8">
        <w:rPr>
          <w:i/>
          <w:vertAlign w:val="superscript"/>
        </w:rPr>
        <w:t>2</w:t>
      </w:r>
      <w:r>
        <w:rPr>
          <w:i/>
        </w:rPr>
        <w:t xml:space="preserve">, zapísaného Okresným úradom v Nových Zámkoch katastrálnym odborom na LV č.2165, pre </w:t>
      </w:r>
      <w:proofErr w:type="spellStart"/>
      <w:r>
        <w:rPr>
          <w:i/>
        </w:rPr>
        <w:t>k.ú</w:t>
      </w:r>
      <w:proofErr w:type="spellEnd"/>
      <w:r>
        <w:rPr>
          <w:i/>
        </w:rPr>
        <w:t xml:space="preserve">. Obid, formou kúpnej zmluvy, </w:t>
      </w:r>
      <w:r>
        <w:rPr>
          <w:b/>
          <w:i/>
        </w:rPr>
        <w:t>za kúpnu cenu: 6,-€/m</w:t>
      </w:r>
      <w:r w:rsidRPr="002409B8">
        <w:rPr>
          <w:b/>
          <w:i/>
          <w:vertAlign w:val="superscript"/>
        </w:rPr>
        <w:t>2</w:t>
      </w:r>
      <w:r>
        <w:rPr>
          <w:b/>
          <w:i/>
        </w:rPr>
        <w:t>, do vlastníctva Milana Lakatoša, rod. Lakatoša, r. č.</w:t>
      </w:r>
      <w:r w:rsidR="00D66155">
        <w:rPr>
          <w:b/>
          <w:i/>
        </w:rPr>
        <w:t xml:space="preserve">                                    </w:t>
      </w:r>
      <w:r>
        <w:rPr>
          <w:b/>
          <w:i/>
        </w:rPr>
        <w:t xml:space="preserve"> </w:t>
      </w:r>
      <w:r w:rsidR="00D66155">
        <w:rPr>
          <w:b/>
          <w:i/>
        </w:rPr>
        <w:t xml:space="preserve">        </w:t>
      </w:r>
      <w:r w:rsidR="006819F7">
        <w:rPr>
          <w:b/>
          <w:i/>
        </w:rPr>
        <w:t xml:space="preserve">         </w:t>
      </w:r>
      <w:r w:rsidR="00D66155">
        <w:rPr>
          <w:b/>
          <w:i/>
        </w:rPr>
        <w:t xml:space="preserve">, </w:t>
      </w:r>
      <w:r>
        <w:rPr>
          <w:b/>
          <w:i/>
        </w:rPr>
        <w:t>bytom</w:t>
      </w:r>
      <w:r w:rsidR="00BB3FBD">
        <w:rPr>
          <w:b/>
          <w:i/>
        </w:rPr>
        <w:t>:</w:t>
      </w:r>
      <w:r w:rsidR="006819F7">
        <w:rPr>
          <w:b/>
          <w:i/>
        </w:rPr>
        <w:t xml:space="preserve">                </w:t>
      </w:r>
      <w:r>
        <w:rPr>
          <w:b/>
          <w:i/>
        </w:rPr>
        <w:t>;</w:t>
      </w:r>
      <w:r>
        <w:rPr>
          <w:i/>
        </w:rPr>
        <w:t xml:space="preserve"> </w:t>
      </w:r>
      <w:r>
        <w:rPr>
          <w:b/>
          <w:i/>
          <w:u w:val="single"/>
        </w:rPr>
        <w:t>z dôvodu hodného osobitného zreteľa</w:t>
      </w:r>
      <w:r>
        <w:rPr>
          <w:i/>
        </w:rPr>
        <w:t xml:space="preserve"> v</w:t>
      </w:r>
      <w:r w:rsidR="00394DAC">
        <w:rPr>
          <w:i/>
        </w:rPr>
        <w:t xml:space="preserve"> </w:t>
      </w:r>
      <w:r>
        <w:rPr>
          <w:i/>
        </w:rPr>
        <w:t>súlade s</w:t>
      </w:r>
      <w:r w:rsidR="00394DAC">
        <w:rPr>
          <w:i/>
        </w:rPr>
        <w:t xml:space="preserve"> </w:t>
      </w:r>
      <w:r>
        <w:rPr>
          <w:i/>
        </w:rPr>
        <w:t>Časťou 3, § 16, písm. f) a § 17, Zásad hospodárenia s majetkom obce Obid:</w:t>
      </w:r>
    </w:p>
    <w:p w:rsidR="00B4423B" w:rsidRDefault="00B86DAE" w:rsidP="00394DAC">
      <w:pPr>
        <w:pStyle w:val="Zkladntext0"/>
        <w:spacing w:line="259" w:lineRule="auto"/>
        <w:ind w:left="720" w:firstLine="696"/>
        <w:rPr>
          <w:b/>
          <w:i/>
          <w:iCs/>
        </w:rPr>
      </w:pPr>
      <w:r>
        <w:rPr>
          <w:i/>
        </w:rPr>
        <w:t xml:space="preserve">- </w:t>
      </w:r>
      <w:r>
        <w:rPr>
          <w:i/>
          <w:sz w:val="23"/>
          <w:szCs w:val="23"/>
        </w:rPr>
        <w:t>špecifické prevody nehnuteľného majetku obce s malou výmerou do 300 m</w:t>
      </w:r>
      <w:r w:rsidRPr="00394DAC"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 ; </w:t>
      </w:r>
    </w:p>
    <w:p w:rsidR="00B4423B" w:rsidRDefault="00B86DAE" w:rsidP="007B0F21">
      <w:pPr>
        <w:pStyle w:val="Default"/>
        <w:spacing w:line="259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ab/>
      </w:r>
      <w:r>
        <w:rPr>
          <w:rFonts w:ascii="Times New Roman" w:hAnsi="Times New Roman" w:cs="Times New Roman"/>
          <w:i/>
          <w:sz w:val="23"/>
          <w:szCs w:val="23"/>
        </w:rPr>
        <w:tab/>
        <w:t xml:space="preserve">- </w:t>
      </w:r>
      <w:r>
        <w:rPr>
          <w:rFonts w:ascii="Times New Roman" w:eastAsiaTheme="minorHAnsi" w:hAnsi="Times New Roman" w:cs="Times New Roman"/>
          <w:i/>
          <w:sz w:val="23"/>
          <w:szCs w:val="23"/>
          <w:lang w:eastAsia="en-US"/>
        </w:rPr>
        <w:t>prevody nehnuteľného majetku obce s hodnotou do 3000,-€</w:t>
      </w:r>
      <w:r>
        <w:rPr>
          <w:rFonts w:ascii="Times New Roman" w:hAnsi="Times New Roman" w:cs="Times New Roman"/>
          <w:i/>
          <w:sz w:val="23"/>
          <w:szCs w:val="23"/>
        </w:rPr>
        <w:t>.“</w:t>
      </w: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Pr="00356CB8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Pr="00E02E73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10 – Prenájom pozemku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balíkobox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– Slovak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Parcel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Servis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174/2022-2026:</w:t>
      </w:r>
    </w:p>
    <w:p w:rsidR="00B4423B" w:rsidRDefault="00B86DAE" w:rsidP="00394DAC">
      <w:pPr>
        <w:pStyle w:val="Zkladntext0"/>
        <w:spacing w:line="259" w:lineRule="auto"/>
        <w:rPr>
          <w:i/>
          <w:iCs/>
        </w:rPr>
      </w:pPr>
      <w:r>
        <w:rPr>
          <w:i/>
          <w:iCs/>
        </w:rPr>
        <w:t xml:space="preserve">„Obecné zastupiteľstvo </w:t>
      </w:r>
      <w:r>
        <w:rPr>
          <w:b/>
          <w:i/>
          <w:iCs/>
        </w:rPr>
        <w:t xml:space="preserve">schvaľuje </w:t>
      </w:r>
      <w:r>
        <w:rPr>
          <w:i/>
          <w:iCs/>
        </w:rPr>
        <w:t>prenájom pozemku na umiestnenie</w:t>
      </w:r>
      <w:r w:rsidR="00D66155">
        <w:rPr>
          <w:i/>
          <w:iCs/>
        </w:rPr>
        <w:t xml:space="preserve"> </w:t>
      </w:r>
      <w:proofErr w:type="spellStart"/>
      <w:r w:rsidR="00D66155" w:rsidRPr="00D66155">
        <w:rPr>
          <w:i/>
          <w:iCs/>
        </w:rPr>
        <w:t>balíkoboxu</w:t>
      </w:r>
      <w:proofErr w:type="spellEnd"/>
      <w:r w:rsidR="00D66155" w:rsidRPr="00D66155">
        <w:rPr>
          <w:i/>
          <w:iCs/>
        </w:rPr>
        <w:t xml:space="preserve"> spoločnosťou Slovak </w:t>
      </w:r>
      <w:proofErr w:type="spellStart"/>
      <w:r w:rsidR="00D66155" w:rsidRPr="00D66155">
        <w:rPr>
          <w:i/>
          <w:iCs/>
        </w:rPr>
        <w:t>Parcel</w:t>
      </w:r>
      <w:proofErr w:type="spellEnd"/>
      <w:r w:rsidR="00D66155" w:rsidRPr="00D66155">
        <w:rPr>
          <w:i/>
          <w:iCs/>
        </w:rPr>
        <w:t xml:space="preserve"> </w:t>
      </w:r>
      <w:r w:rsidR="00A603C3" w:rsidRPr="00A603C3">
        <w:rPr>
          <w:i/>
          <w:iCs/>
        </w:rPr>
        <w:t>Service s.r.o.</w:t>
      </w:r>
      <w:r w:rsidR="00A603C3">
        <w:rPr>
          <w:i/>
          <w:iCs/>
        </w:rPr>
        <w:t xml:space="preserve">, </w:t>
      </w:r>
      <w:r w:rsidR="00A603C3" w:rsidRPr="00A603C3">
        <w:rPr>
          <w:i/>
          <w:iCs/>
        </w:rPr>
        <w:t xml:space="preserve">so </w:t>
      </w:r>
      <w:proofErr w:type="spellStart"/>
      <w:r w:rsidR="00A603C3" w:rsidRPr="00A603C3">
        <w:rPr>
          <w:i/>
          <w:iCs/>
        </w:rPr>
        <w:t>sídlom:Senecká</w:t>
      </w:r>
      <w:proofErr w:type="spellEnd"/>
      <w:r w:rsidR="00A603C3" w:rsidRPr="00A603C3">
        <w:rPr>
          <w:i/>
          <w:iCs/>
        </w:rPr>
        <w:t xml:space="preserve"> cesta 1</w:t>
      </w:r>
      <w:r w:rsidR="00A603C3">
        <w:rPr>
          <w:i/>
          <w:iCs/>
        </w:rPr>
        <w:t xml:space="preserve">, </w:t>
      </w:r>
      <w:r w:rsidR="00A603C3" w:rsidRPr="00A603C3">
        <w:rPr>
          <w:i/>
          <w:iCs/>
        </w:rPr>
        <w:t>900 28 Ivanka pri Dunaji</w:t>
      </w:r>
      <w:r w:rsidR="00D66155" w:rsidRPr="00D66155">
        <w:rPr>
          <w:i/>
          <w:iCs/>
        </w:rPr>
        <w:t>. Prenajímateľ je výlučným vlastníkom alebo osobou, ktorá má užívacie právo k</w:t>
      </w:r>
      <w:r w:rsidR="00394DAC">
        <w:rPr>
          <w:i/>
          <w:iCs/>
        </w:rPr>
        <w:t xml:space="preserve"> </w:t>
      </w:r>
      <w:r w:rsidR="00D66155" w:rsidRPr="00D66155">
        <w:rPr>
          <w:i/>
          <w:iCs/>
        </w:rPr>
        <w:t>pozemku o výmere 171 m</w:t>
      </w:r>
      <w:r w:rsidR="00D66155" w:rsidRPr="00394DAC">
        <w:rPr>
          <w:i/>
          <w:iCs/>
          <w:vertAlign w:val="superscript"/>
        </w:rPr>
        <w:t>2</w:t>
      </w:r>
      <w:r w:rsidR="00D66155" w:rsidRPr="00D66155">
        <w:rPr>
          <w:i/>
          <w:iCs/>
        </w:rPr>
        <w:t xml:space="preserve">, zapísanej na LV č. 1, nachádzajúcej sa na parcele č. 787, druh pozemku: </w:t>
      </w:r>
      <w:r w:rsidR="00A603C3">
        <w:rPr>
          <w:i/>
          <w:iCs/>
        </w:rPr>
        <w:t>z</w:t>
      </w:r>
      <w:r w:rsidR="00D66155" w:rsidRPr="00D66155">
        <w:rPr>
          <w:i/>
          <w:iCs/>
        </w:rPr>
        <w:t>astavaná plocha a nádvorie, parcely registra C, vedenom Okresným úradom Nové Zámky, katastrálny odbor, katastrálne územie Obid na adrese: Kráľa Štefana 32, 943 04 Obid pri Pošte</w:t>
      </w:r>
      <w:r w:rsidR="00A603C3">
        <w:rPr>
          <w:i/>
          <w:iCs/>
        </w:rPr>
        <w:t xml:space="preserve">. Prenajímaná plocha na umiestnenie </w:t>
      </w:r>
      <w:proofErr w:type="spellStart"/>
      <w:r w:rsidR="00A603C3">
        <w:rPr>
          <w:i/>
          <w:iCs/>
        </w:rPr>
        <w:t>balíkoboxu</w:t>
      </w:r>
      <w:proofErr w:type="spellEnd"/>
      <w:r w:rsidR="00A603C3">
        <w:rPr>
          <w:i/>
          <w:iCs/>
        </w:rPr>
        <w:t xml:space="preserve"> je </w:t>
      </w:r>
      <w:r w:rsidR="00D66155" w:rsidRPr="00D66155">
        <w:rPr>
          <w:i/>
          <w:iCs/>
        </w:rPr>
        <w:t>vo výmere 0,80</w:t>
      </w:r>
      <w:r w:rsidR="00A603C3">
        <w:rPr>
          <w:i/>
          <w:iCs/>
        </w:rPr>
        <w:t xml:space="preserve"> m</w:t>
      </w:r>
      <w:r w:rsidR="00A603C3" w:rsidRPr="00394DAC">
        <w:rPr>
          <w:i/>
          <w:iCs/>
          <w:vertAlign w:val="superscript"/>
        </w:rPr>
        <w:t>2</w:t>
      </w:r>
      <w:r w:rsidR="00A603C3">
        <w:rPr>
          <w:i/>
          <w:iCs/>
        </w:rPr>
        <w:t>; cena za prenájom:</w:t>
      </w:r>
      <w:r w:rsidRPr="00D66155">
        <w:rPr>
          <w:i/>
          <w:iCs/>
        </w:rPr>
        <w:t xml:space="preserve"> 1 EURO</w:t>
      </w:r>
      <w:r w:rsidR="00A603C3">
        <w:rPr>
          <w:i/>
          <w:iCs/>
        </w:rPr>
        <w:t>/rok.</w:t>
      </w:r>
    </w:p>
    <w:p w:rsidR="00394DAC" w:rsidRDefault="00394DAC" w:rsidP="00394DAC">
      <w:pPr>
        <w:pStyle w:val="Zkladntext0"/>
        <w:spacing w:line="259" w:lineRule="auto"/>
        <w:rPr>
          <w:b/>
          <w:iCs/>
          <w:u w:val="single"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lastRenderedPageBreak/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Pr="00356CB8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11 – Prenájom priestorov v bývalej požiarnej zbrojnici 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Georgína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Zátyiková</w:t>
      </w:r>
      <w:proofErr w:type="spellEnd"/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175/2022-2026:</w:t>
      </w:r>
    </w:p>
    <w:p w:rsidR="00B4423B" w:rsidRDefault="00B86DAE" w:rsidP="00394DAC">
      <w:pPr>
        <w:pStyle w:val="Zkladntext0"/>
        <w:spacing w:line="259" w:lineRule="auto"/>
      </w:pPr>
      <w:r w:rsidRPr="008B036C">
        <w:rPr>
          <w:i/>
          <w:iCs/>
        </w:rPr>
        <w:t xml:space="preserve">Obecné zastupiteľstvo </w:t>
      </w:r>
      <w:r w:rsidRPr="008B036C">
        <w:rPr>
          <w:b/>
          <w:i/>
          <w:iCs/>
        </w:rPr>
        <w:t xml:space="preserve">schvaľuje zámer </w:t>
      </w:r>
      <w:r w:rsidRPr="008B036C">
        <w:rPr>
          <w:i/>
          <w:iCs/>
        </w:rPr>
        <w:t>prenájmu časti obecnej budovy</w:t>
      </w:r>
      <w:r w:rsidR="008B036C" w:rsidRPr="008B036C">
        <w:rPr>
          <w:i/>
          <w:iCs/>
        </w:rPr>
        <w:t xml:space="preserve"> bývalej požiarnej zbrojnice na adrese: Kráľa Štefana 50, 943 04 Obid,</w:t>
      </w:r>
      <w:r w:rsidRPr="008B036C">
        <w:rPr>
          <w:i/>
          <w:iCs/>
        </w:rPr>
        <w:t xml:space="preserve"> </w:t>
      </w:r>
      <w:proofErr w:type="spellStart"/>
      <w:r w:rsidRPr="008B036C">
        <w:rPr>
          <w:i/>
          <w:iCs/>
        </w:rPr>
        <w:t>parc</w:t>
      </w:r>
      <w:proofErr w:type="spellEnd"/>
      <w:r w:rsidRPr="008B036C">
        <w:rPr>
          <w:i/>
          <w:iCs/>
        </w:rPr>
        <w:t xml:space="preserve">. </w:t>
      </w:r>
      <w:r w:rsidR="008B036C" w:rsidRPr="008B036C">
        <w:rPr>
          <w:i/>
          <w:iCs/>
        </w:rPr>
        <w:t>KN C 819/3</w:t>
      </w:r>
      <w:r w:rsidRPr="008B036C">
        <w:rPr>
          <w:i/>
          <w:iCs/>
        </w:rPr>
        <w:t xml:space="preserve"> vo výmere 36 m</w:t>
      </w:r>
      <w:r w:rsidRPr="00394DAC">
        <w:rPr>
          <w:i/>
          <w:iCs/>
          <w:vertAlign w:val="superscript"/>
        </w:rPr>
        <w:t>2</w:t>
      </w:r>
      <w:r w:rsidRPr="008B036C">
        <w:rPr>
          <w:i/>
          <w:iCs/>
        </w:rPr>
        <w:t xml:space="preserve"> v</w:t>
      </w:r>
      <w:r w:rsidR="008B036C" w:rsidRPr="008B036C">
        <w:rPr>
          <w:i/>
          <w:iCs/>
        </w:rPr>
        <w:t> </w:t>
      </w:r>
      <w:r w:rsidRPr="008B036C">
        <w:rPr>
          <w:i/>
          <w:iCs/>
        </w:rPr>
        <w:t>interiéri</w:t>
      </w:r>
      <w:r w:rsidR="008B036C" w:rsidRPr="008B036C">
        <w:rPr>
          <w:i/>
          <w:iCs/>
        </w:rPr>
        <w:t xml:space="preserve"> budovy</w:t>
      </w:r>
      <w:r w:rsidRPr="008B036C">
        <w:rPr>
          <w:i/>
          <w:iCs/>
        </w:rPr>
        <w:t xml:space="preserve"> a 8 m</w:t>
      </w:r>
      <w:r w:rsidRPr="00394DAC">
        <w:rPr>
          <w:i/>
          <w:iCs/>
          <w:vertAlign w:val="superscript"/>
        </w:rPr>
        <w:t>2</w:t>
      </w:r>
      <w:r w:rsidRPr="008B036C">
        <w:rPr>
          <w:i/>
          <w:iCs/>
        </w:rPr>
        <w:t xml:space="preserve"> pred budovou v exteriéri </w:t>
      </w:r>
      <w:r w:rsidR="008B036C" w:rsidRPr="008B036C">
        <w:rPr>
          <w:i/>
          <w:iCs/>
        </w:rPr>
        <w:t xml:space="preserve">na </w:t>
      </w:r>
      <w:proofErr w:type="spellStart"/>
      <w:r w:rsidR="008B036C" w:rsidRPr="008B036C">
        <w:rPr>
          <w:i/>
          <w:iCs/>
        </w:rPr>
        <w:t>parc</w:t>
      </w:r>
      <w:proofErr w:type="spellEnd"/>
      <w:r w:rsidR="008B036C" w:rsidRPr="008B036C">
        <w:rPr>
          <w:i/>
          <w:iCs/>
        </w:rPr>
        <w:t xml:space="preserve">. KN C995/1 </w:t>
      </w:r>
      <w:r w:rsidRPr="008B036C">
        <w:rPr>
          <w:b/>
          <w:i/>
          <w:iCs/>
        </w:rPr>
        <w:t>z dôvodu hodného osobitného zreteľa</w:t>
      </w:r>
      <w:r w:rsidRPr="008B036C">
        <w:rPr>
          <w:i/>
          <w:iCs/>
        </w:rPr>
        <w:t xml:space="preserve"> – nájom nehnuteľného majetku obce s malou výmerou do 150 m</w:t>
      </w:r>
      <w:r w:rsidRPr="00394DAC">
        <w:rPr>
          <w:i/>
          <w:iCs/>
          <w:vertAlign w:val="superscript"/>
        </w:rPr>
        <w:t>2</w:t>
      </w:r>
      <w:r w:rsidR="008B036C" w:rsidRPr="008B036C">
        <w:rPr>
          <w:i/>
          <w:iCs/>
        </w:rPr>
        <w:t xml:space="preserve"> pre žiadateľa: Georgína </w:t>
      </w:r>
      <w:proofErr w:type="spellStart"/>
      <w:r w:rsidR="008B036C" w:rsidRPr="008B036C">
        <w:rPr>
          <w:i/>
          <w:iCs/>
        </w:rPr>
        <w:t>Zátyiková</w:t>
      </w:r>
      <w:proofErr w:type="spellEnd"/>
      <w:r w:rsidR="008B036C" w:rsidRPr="008B036C">
        <w:rPr>
          <w:i/>
          <w:iCs/>
        </w:rPr>
        <w:t>,</w:t>
      </w:r>
      <w:r w:rsidR="006819F7">
        <w:rPr>
          <w:i/>
          <w:iCs/>
        </w:rPr>
        <w:t xml:space="preserve">                           </w:t>
      </w:r>
      <w:bookmarkStart w:id="6" w:name="_GoBack"/>
      <w:bookmarkEnd w:id="6"/>
      <w:r w:rsidR="008B036C" w:rsidRPr="008B036C">
        <w:rPr>
          <w:i/>
          <w:iCs/>
        </w:rPr>
        <w:t>.</w:t>
      </w:r>
    </w:p>
    <w:p w:rsidR="00394DAC" w:rsidRDefault="00394DAC" w:rsidP="00394DAC">
      <w:pPr>
        <w:pStyle w:val="Zkladntext0"/>
        <w:spacing w:line="259" w:lineRule="auto"/>
        <w:rPr>
          <w:b/>
          <w:iCs/>
          <w:u w:val="single"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6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spacing w:before="120" w:line="259" w:lineRule="auto"/>
        <w:rPr>
          <w:iCs/>
        </w:rPr>
      </w:pPr>
      <w:r>
        <w:rPr>
          <w:iCs/>
        </w:rPr>
        <w:t xml:space="preserve">Po hlasovaní opustila miestnosť poslankyňa Alžbeta </w:t>
      </w:r>
      <w:proofErr w:type="spellStart"/>
      <w:r>
        <w:rPr>
          <w:iCs/>
        </w:rPr>
        <w:t>Páldiová</w:t>
      </w:r>
      <w:proofErr w:type="spellEnd"/>
      <w:r>
        <w:rPr>
          <w:iCs/>
        </w:rPr>
        <w:t>.</w:t>
      </w:r>
    </w:p>
    <w:p w:rsidR="00394DAC" w:rsidRPr="00356CB8" w:rsidRDefault="00394DAC" w:rsidP="00394DAC">
      <w:pPr>
        <w:pStyle w:val="Zkladntext0"/>
        <w:spacing w:line="259" w:lineRule="auto"/>
        <w:rPr>
          <w:iCs/>
        </w:rPr>
      </w:pPr>
    </w:p>
    <w:p w:rsidR="00B4423B" w:rsidRDefault="00B86DAE" w:rsidP="007B0F2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12 – Pasportizácia miestnych komunikácií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176/2022-2026:</w:t>
      </w:r>
    </w:p>
    <w:p w:rsidR="00B4423B" w:rsidRDefault="00E02E73" w:rsidP="00394DAC">
      <w:pPr>
        <w:pStyle w:val="Zkladntext0"/>
        <w:spacing w:line="259" w:lineRule="auto"/>
        <w:rPr>
          <w:i/>
        </w:rPr>
      </w:pPr>
      <w:r w:rsidRPr="00E02E73">
        <w:rPr>
          <w:i/>
          <w:iCs/>
        </w:rPr>
        <w:t>„</w:t>
      </w:r>
      <w:r w:rsidR="00B86DAE" w:rsidRPr="00E02E73">
        <w:rPr>
          <w:i/>
          <w:iCs/>
        </w:rPr>
        <w:t xml:space="preserve">Obecné zastupiteľstvo </w:t>
      </w:r>
      <w:r w:rsidR="00B86DAE" w:rsidRPr="00E02E73">
        <w:rPr>
          <w:b/>
          <w:i/>
          <w:iCs/>
        </w:rPr>
        <w:t xml:space="preserve">schvaľuje </w:t>
      </w:r>
      <w:r w:rsidR="00B86DAE" w:rsidRPr="00E02E73">
        <w:rPr>
          <w:i/>
          <w:iCs/>
        </w:rPr>
        <w:t>obstaranie projektu pasportizácie miestnych komunikácií</w:t>
      </w:r>
      <w:r w:rsidR="00B86DAE" w:rsidRPr="00E02E73">
        <w:rPr>
          <w:b/>
          <w:i/>
          <w:iCs/>
        </w:rPr>
        <w:t xml:space="preserve"> </w:t>
      </w:r>
      <w:r w:rsidR="00394DAC">
        <w:rPr>
          <w:b/>
          <w:i/>
          <w:iCs/>
        </w:rPr>
        <w:br/>
      </w:r>
      <w:r w:rsidR="00B86DAE" w:rsidRPr="00E02E73">
        <w:rPr>
          <w:i/>
          <w:iCs/>
        </w:rPr>
        <w:t>a</w:t>
      </w:r>
      <w:r w:rsidR="00B86DAE" w:rsidRPr="00E02E73">
        <w:rPr>
          <w:b/>
          <w:i/>
          <w:iCs/>
        </w:rPr>
        <w:t xml:space="preserve"> </w:t>
      </w:r>
      <w:r w:rsidR="00B86DAE" w:rsidRPr="00E02E73">
        <w:rPr>
          <w:i/>
          <w:iCs/>
        </w:rPr>
        <w:t>použitie prostriedkov rezervného fondu v sume do 5000,-</w:t>
      </w:r>
      <w:r w:rsidR="00B86DAE" w:rsidRPr="00E02E73">
        <w:rPr>
          <w:i/>
        </w:rPr>
        <w:t xml:space="preserve"> EUR na tento projekt.</w:t>
      </w:r>
      <w:r w:rsidRPr="00E02E73">
        <w:rPr>
          <w:i/>
        </w:rPr>
        <w:t>“</w:t>
      </w:r>
    </w:p>
    <w:p w:rsidR="00394DAC" w:rsidRDefault="00394DAC" w:rsidP="00394DAC">
      <w:pPr>
        <w:pStyle w:val="Zkladntext0"/>
        <w:spacing w:line="259" w:lineRule="auto"/>
        <w:rPr>
          <w:b/>
          <w:iCs/>
          <w:u w:val="single"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5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iCs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13 – Použitie rezervného fondu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177/2022-2026:</w:t>
      </w:r>
    </w:p>
    <w:p w:rsidR="00B4423B" w:rsidRDefault="00B86DAE" w:rsidP="00394DAC">
      <w:pPr>
        <w:pStyle w:val="Zkladntext0"/>
        <w:spacing w:line="259" w:lineRule="auto"/>
      </w:pPr>
      <w:r w:rsidRPr="00E02E73">
        <w:rPr>
          <w:i/>
        </w:rPr>
        <w:t>OZ schvaľuje úpravu rozpočtu v zmysle bodu č. 12.</w:t>
      </w:r>
    </w:p>
    <w:p w:rsidR="00394DAC" w:rsidRDefault="00394DAC" w:rsidP="00394DAC">
      <w:pPr>
        <w:pStyle w:val="Zkladntext0"/>
        <w:spacing w:line="259" w:lineRule="auto"/>
        <w:rPr>
          <w:b/>
          <w:iCs/>
          <w:u w:val="single"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5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B4423B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14 – Poplatok za vydanie informácie z územného plánu obce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178/2022-2026:</w:t>
      </w:r>
    </w:p>
    <w:p w:rsidR="00B4423B" w:rsidRDefault="00B86DAE" w:rsidP="00394DAC">
      <w:pPr>
        <w:pStyle w:val="Zkladntext0"/>
        <w:spacing w:line="259" w:lineRule="auto"/>
        <w:rPr>
          <w:i/>
        </w:rPr>
      </w:pPr>
      <w:r>
        <w:rPr>
          <w:i/>
        </w:rPr>
        <w:t>„Obecné zastupiteľstvo obce Obid z</w:t>
      </w:r>
      <w:r w:rsidR="00394DAC">
        <w:rPr>
          <w:i/>
        </w:rPr>
        <w:t xml:space="preserve"> </w:t>
      </w:r>
      <w:r>
        <w:rPr>
          <w:i/>
        </w:rPr>
        <w:t>dôvodu zmeny Stavebného zákona a</w:t>
      </w:r>
      <w:r w:rsidR="00394DAC">
        <w:rPr>
          <w:i/>
        </w:rPr>
        <w:t xml:space="preserve"> </w:t>
      </w:r>
      <w:r>
        <w:rPr>
          <w:i/>
        </w:rPr>
        <w:t>zvýšeného počtu záväzných stanovísk a</w:t>
      </w:r>
      <w:r w:rsidR="00394DAC">
        <w:rPr>
          <w:i/>
        </w:rPr>
        <w:t xml:space="preserve"> </w:t>
      </w:r>
      <w:r>
        <w:rPr>
          <w:i/>
        </w:rPr>
        <w:t xml:space="preserve">vyjadrení vydávaných obcou </w:t>
      </w:r>
      <w:r>
        <w:rPr>
          <w:b/>
          <w:i/>
        </w:rPr>
        <w:t>schvaľuje</w:t>
      </w:r>
      <w:r>
        <w:rPr>
          <w:i/>
        </w:rPr>
        <w:t xml:space="preserve"> stanovenie poplatku za vydanie informácie z</w:t>
      </w:r>
      <w:r w:rsidR="00394DAC">
        <w:rPr>
          <w:i/>
        </w:rPr>
        <w:t xml:space="preserve"> </w:t>
      </w:r>
      <w:r>
        <w:rPr>
          <w:i/>
        </w:rPr>
        <w:t>územného plánu v</w:t>
      </w:r>
      <w:r w:rsidR="00394DAC">
        <w:rPr>
          <w:i/>
        </w:rPr>
        <w:t xml:space="preserve"> </w:t>
      </w:r>
      <w:r>
        <w:rPr>
          <w:i/>
        </w:rPr>
        <w:t>sume 10,- € za vyjadrenie.“</w:t>
      </w: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lastRenderedPageBreak/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4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1</w:t>
      </w:r>
    </w:p>
    <w:p w:rsidR="00B4423B" w:rsidRDefault="00B86DAE" w:rsidP="00606415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15 – Prerokovanie stanoviska obce vo veci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vyporiadania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vlastníctva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Kucserová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Lívia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179/2022-2026:</w:t>
      </w:r>
    </w:p>
    <w:p w:rsidR="00B4423B" w:rsidRDefault="00B86DAE" w:rsidP="00394DAC">
      <w:pPr>
        <w:pStyle w:val="Zkladntext0"/>
        <w:spacing w:line="259" w:lineRule="auto"/>
        <w:rPr>
          <w:i/>
        </w:rPr>
      </w:pPr>
      <w:r>
        <w:rPr>
          <w:i/>
        </w:rPr>
        <w:t xml:space="preserve">„Obecné zastupiteľstvo obce Obid </w:t>
      </w:r>
      <w:r>
        <w:rPr>
          <w:b/>
          <w:i/>
        </w:rPr>
        <w:t>schvaľuje</w:t>
      </w:r>
      <w:r>
        <w:rPr>
          <w:i/>
        </w:rPr>
        <w:t xml:space="preserve"> vydanie kladného stanoviska obce Slovenskému pozemkovému fondu, t. j. nemá výhrady k </w:t>
      </w:r>
      <w:proofErr w:type="spellStart"/>
      <w:r>
        <w:rPr>
          <w:i/>
        </w:rPr>
        <w:t>vyporiadaniu</w:t>
      </w:r>
      <w:proofErr w:type="spellEnd"/>
      <w:r>
        <w:rPr>
          <w:i/>
        </w:rPr>
        <w:t xml:space="preserve"> podielového spoluvlastníctva </w:t>
      </w:r>
      <w:r w:rsidR="00394DAC">
        <w:rPr>
          <w:i/>
        </w:rPr>
        <w:br/>
      </w:r>
      <w:r>
        <w:rPr>
          <w:i/>
        </w:rPr>
        <w:t>k nehnuteľnosti (pozemok „C“KN parcela č. 228 – záhrada o výmere 1 093 m</w:t>
      </w:r>
      <w:r w:rsidRPr="00394DAC">
        <w:rPr>
          <w:i/>
          <w:vertAlign w:val="superscript"/>
        </w:rPr>
        <w:t>2</w:t>
      </w:r>
      <w:r>
        <w:rPr>
          <w:i/>
        </w:rPr>
        <w:t xml:space="preserve"> </w:t>
      </w:r>
      <w:r w:rsidR="00394DAC">
        <w:rPr>
          <w:i/>
        </w:rPr>
        <w:br/>
      </w:r>
      <w:r>
        <w:rPr>
          <w:i/>
        </w:rPr>
        <w:t>v spoluvlastníctve Lívii Kučerovej (pod por. č. B3) v podiele 1/2 k celku a v spoluvlastníctve Slovenskej republiky evidovanej (pod por. č. B1) v podiele 1/2 k celku v prospech Lívii Kučerovej.“</w:t>
      </w:r>
    </w:p>
    <w:p w:rsidR="00394DAC" w:rsidRDefault="00394DAC" w:rsidP="00394DAC">
      <w:pPr>
        <w:pStyle w:val="Zkladntext0"/>
        <w:spacing w:line="259" w:lineRule="auto"/>
        <w:rPr>
          <w:i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3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B4423B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2</w:t>
      </w:r>
    </w:p>
    <w:p w:rsidR="00B4423B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16 – Prerokovanie stanoviska obce vo veci regulácií v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územnom pláne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180/2022-2026:</w:t>
      </w:r>
    </w:p>
    <w:p w:rsidR="00B4423B" w:rsidRDefault="00B86DAE" w:rsidP="00394DAC">
      <w:pPr>
        <w:pStyle w:val="Zkladntext0"/>
        <w:spacing w:line="259" w:lineRule="auto"/>
        <w:rPr>
          <w:i/>
        </w:rPr>
      </w:pPr>
      <w:r>
        <w:rPr>
          <w:i/>
        </w:rPr>
        <w:t xml:space="preserve">„Obecné zastupiteľstvo obce Obid </w:t>
      </w:r>
      <w:r>
        <w:rPr>
          <w:b/>
          <w:i/>
        </w:rPr>
        <w:t xml:space="preserve">schvaľuje </w:t>
      </w:r>
      <w:r>
        <w:rPr>
          <w:i/>
        </w:rPr>
        <w:t>vydávanie súhlasných stanovísk na dodatočnú legalizáciu drobných stavieb v</w:t>
      </w:r>
      <w:r w:rsidR="00394DAC">
        <w:rPr>
          <w:i/>
        </w:rPr>
        <w:t xml:space="preserve"> </w:t>
      </w:r>
      <w:r>
        <w:rPr>
          <w:i/>
        </w:rPr>
        <w:t xml:space="preserve">oblasti viníc (Bánom, </w:t>
      </w:r>
      <w:proofErr w:type="spellStart"/>
      <w:r>
        <w:rPr>
          <w:i/>
        </w:rPr>
        <w:t>Homorú</w:t>
      </w:r>
      <w:proofErr w:type="spellEnd"/>
      <w:r>
        <w:rPr>
          <w:i/>
        </w:rPr>
        <w:t>). Funkčné využitie týchto viníc je v súčasnosti v</w:t>
      </w:r>
      <w:r w:rsidR="00394DAC">
        <w:rPr>
          <w:i/>
        </w:rPr>
        <w:t xml:space="preserve"> </w:t>
      </w:r>
      <w:r>
        <w:rPr>
          <w:i/>
        </w:rPr>
        <w:t>platnom územnom pláne – verejná zeleň – parky, cintoríny</w:t>
      </w:r>
      <w:r w:rsidR="00394DAC">
        <w:rPr>
          <w:i/>
        </w:rPr>
        <w:t xml:space="preserve"> – </w:t>
      </w:r>
      <w:r>
        <w:rPr>
          <w:i/>
        </w:rPr>
        <w:t xml:space="preserve">kde nie je špecifikovaná možnosť výstavby menších účelových stavieb.“ </w:t>
      </w:r>
    </w:p>
    <w:p w:rsidR="00394DAC" w:rsidRDefault="00394DAC" w:rsidP="00394DAC">
      <w:pPr>
        <w:pStyle w:val="Zkladntext0"/>
        <w:spacing w:line="259" w:lineRule="auto"/>
        <w:rPr>
          <w:i/>
        </w:rPr>
      </w:pP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5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394DAC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17 – Členstvo obce v</w:t>
      </w:r>
      <w:r w:rsidR="00394D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OOCR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Oblastná organizácia cestovného ruchu Podunajsko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Dunamente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)</w:t>
      </w:r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181/2022-2026:</w:t>
      </w:r>
    </w:p>
    <w:p w:rsidR="00B4423B" w:rsidRDefault="00B86DAE" w:rsidP="007B0F2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„Obecné zastupiteľstvo obce Obid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schvaľuje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vstup Obce Obid, ako člena </w:t>
      </w:r>
      <w:r w:rsidRPr="00E02E73">
        <w:rPr>
          <w:rFonts w:ascii="Times New Roman" w:hAnsi="Times New Roman" w:cs="Times New Roman"/>
          <w:i/>
          <w:iCs/>
          <w:sz w:val="24"/>
          <w:szCs w:val="24"/>
        </w:rPr>
        <w:t>do Oblastnej organizácie cestovného ruchu Štúrovo-</w:t>
      </w:r>
      <w:proofErr w:type="spellStart"/>
      <w:r w:rsidRPr="00E02E73">
        <w:rPr>
          <w:rFonts w:ascii="Times New Roman" w:hAnsi="Times New Roman" w:cs="Times New Roman"/>
          <w:i/>
          <w:iCs/>
          <w:sz w:val="24"/>
          <w:szCs w:val="24"/>
        </w:rPr>
        <w:t>Parkan</w:t>
      </w:r>
      <w:proofErr w:type="spellEnd"/>
      <w:r w:rsidRPr="00E02E73">
        <w:rPr>
          <w:rFonts w:ascii="Times New Roman" w:hAnsi="Times New Roman" w:cs="Times New Roman"/>
          <w:i/>
          <w:iCs/>
          <w:sz w:val="24"/>
          <w:szCs w:val="24"/>
        </w:rPr>
        <w:t>, IČO: 53485190, so sídlom Námestie slobody 1, 943 01 Štúrovo</w:t>
      </w:r>
      <w:r w:rsidRPr="00E02E7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č</w:t>
      </w:r>
      <w:r w:rsidRPr="00E02E73">
        <w:rPr>
          <w:rFonts w:ascii="Times New Roman" w:hAnsi="Times New Roman" w:cs="Times New Roman"/>
          <w:i/>
          <w:iCs/>
          <w:sz w:val="24"/>
          <w:szCs w:val="24"/>
        </w:rPr>
        <w:t>lenský príspevok obce Obid vo výške 200,-EUR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rok 2025.“</w:t>
      </w:r>
    </w:p>
    <w:p w:rsidR="00394DAC" w:rsidRPr="00890821" w:rsidRDefault="00394DAC" w:rsidP="00394DAC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5</w:t>
      </w:r>
    </w:p>
    <w:p w:rsidR="00394DAC" w:rsidRPr="00890821" w:rsidRDefault="00394DAC" w:rsidP="00394DAC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394DAC" w:rsidRDefault="00394DAC" w:rsidP="00394DAC">
      <w:pPr>
        <w:pStyle w:val="Zkladntext0"/>
        <w:pBdr>
          <w:bottom w:val="single" w:sz="4" w:space="1" w:color="auto"/>
        </w:pBdr>
        <w:spacing w:line="259" w:lineRule="auto"/>
        <w:rPr>
          <w:b/>
          <w:u w:val="single"/>
        </w:rPr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606415" w:rsidRDefault="00606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br w:type="page"/>
      </w:r>
    </w:p>
    <w:p w:rsidR="00B4423B" w:rsidRDefault="00B86DAE" w:rsidP="00BB3FBD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K</w:t>
      </w:r>
      <w:r w:rsidR="008747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bodu č. 18 – Návrh ocenenia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ProUrbe</w:t>
      </w:r>
      <w:proofErr w:type="spellEnd"/>
    </w:p>
    <w:p w:rsidR="00B4423B" w:rsidRDefault="00B86DAE" w:rsidP="007B0F21">
      <w:pPr>
        <w:pStyle w:val="Zkladntext0"/>
        <w:shd w:val="clear" w:color="auto" w:fill="E2EFD9" w:themeFill="accent6" w:themeFillTint="33"/>
        <w:spacing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Uznesenie: č. 182/2022-2026:</w:t>
      </w:r>
    </w:p>
    <w:p w:rsidR="00B4423B" w:rsidRDefault="00B86DAE" w:rsidP="00606415">
      <w:pPr>
        <w:pStyle w:val="Zkladntext0"/>
        <w:spacing w:line="259" w:lineRule="auto"/>
        <w:rPr>
          <w:i/>
        </w:rPr>
      </w:pPr>
      <w:r w:rsidRPr="00E02E73">
        <w:rPr>
          <w:i/>
        </w:rPr>
        <w:t xml:space="preserve">Obecné zastupiteľstvo obce </w:t>
      </w:r>
      <w:r w:rsidRPr="00E02E73">
        <w:rPr>
          <w:b/>
          <w:bCs/>
          <w:i/>
        </w:rPr>
        <w:t xml:space="preserve">schvaľuje </w:t>
      </w:r>
      <w:r w:rsidRPr="00E02E73">
        <w:rPr>
          <w:i/>
        </w:rPr>
        <w:t xml:space="preserve">udelenie ocenenia </w:t>
      </w:r>
      <w:proofErr w:type="spellStart"/>
      <w:r w:rsidRPr="00E02E73">
        <w:rPr>
          <w:i/>
        </w:rPr>
        <w:t>ProUrbe</w:t>
      </w:r>
      <w:proofErr w:type="spellEnd"/>
      <w:r w:rsidRPr="00E02E73">
        <w:rPr>
          <w:i/>
        </w:rPr>
        <w:t xml:space="preserve"> pri príležitosti slávnosti Dňa obce dňa 28. júna 2025 Mgr. Zsoltovi Szabóovi a </w:t>
      </w:r>
      <w:proofErr w:type="spellStart"/>
      <w:r w:rsidRPr="00E02E73">
        <w:rPr>
          <w:i/>
        </w:rPr>
        <w:t>ProUrbe</w:t>
      </w:r>
      <w:proofErr w:type="spellEnd"/>
      <w:r w:rsidRPr="00E02E73">
        <w:rPr>
          <w:i/>
        </w:rPr>
        <w:t xml:space="preserve"> In </w:t>
      </w:r>
      <w:proofErr w:type="spellStart"/>
      <w:r w:rsidRPr="00E02E73">
        <w:rPr>
          <w:i/>
        </w:rPr>
        <w:t>Memoriam</w:t>
      </w:r>
      <w:proofErr w:type="spellEnd"/>
      <w:r w:rsidRPr="00E02E73">
        <w:rPr>
          <w:i/>
        </w:rPr>
        <w:t xml:space="preserve"> Jánovi Valachovi</w:t>
      </w:r>
      <w:r w:rsidR="008747C4">
        <w:rPr>
          <w:i/>
        </w:rPr>
        <w:br/>
      </w:r>
      <w:r w:rsidRPr="00E02E73">
        <w:rPr>
          <w:i/>
        </w:rPr>
        <w:t>a zároveň súhlasí s udelením finančného daru vo výške 100 EUR pre každého.</w:t>
      </w:r>
    </w:p>
    <w:p w:rsidR="00606415" w:rsidRDefault="00606415" w:rsidP="008747C4">
      <w:pPr>
        <w:pStyle w:val="Zkladntext0"/>
        <w:spacing w:line="259" w:lineRule="auto"/>
        <w:rPr>
          <w:b/>
          <w:iCs/>
          <w:u w:val="single"/>
        </w:rPr>
      </w:pPr>
    </w:p>
    <w:p w:rsidR="008747C4" w:rsidRPr="00890821" w:rsidRDefault="008747C4" w:rsidP="008747C4">
      <w:pPr>
        <w:pStyle w:val="Zkladntext0"/>
        <w:spacing w:line="259" w:lineRule="auto"/>
        <w:rPr>
          <w:b/>
          <w:iCs/>
          <w:u w:val="single"/>
        </w:rPr>
      </w:pPr>
      <w:r w:rsidRPr="00890821">
        <w:rPr>
          <w:b/>
          <w:iCs/>
          <w:u w:val="single"/>
        </w:rPr>
        <w:t>Hlasovanie:</w:t>
      </w:r>
    </w:p>
    <w:p w:rsidR="008747C4" w:rsidRPr="00890821" w:rsidRDefault="008747C4" w:rsidP="008747C4">
      <w:pPr>
        <w:pStyle w:val="Zkladntext0"/>
        <w:spacing w:line="259" w:lineRule="auto"/>
        <w:rPr>
          <w:iCs/>
        </w:rPr>
      </w:pPr>
      <w:r w:rsidRPr="00890821">
        <w:rPr>
          <w:iCs/>
        </w:rPr>
        <w:t>ZA:</w:t>
      </w:r>
      <w:r>
        <w:rPr>
          <w:iCs/>
        </w:rPr>
        <w:t xml:space="preserve"> 5</w:t>
      </w:r>
    </w:p>
    <w:p w:rsidR="008747C4" w:rsidRPr="00890821" w:rsidRDefault="008747C4" w:rsidP="008747C4">
      <w:pPr>
        <w:pStyle w:val="Zkladntext0"/>
        <w:spacing w:line="259" w:lineRule="auto"/>
        <w:rPr>
          <w:iCs/>
        </w:rPr>
      </w:pPr>
      <w:r w:rsidRPr="00890821">
        <w:rPr>
          <w:iCs/>
        </w:rPr>
        <w:t>PROTI:</w:t>
      </w:r>
      <w:r>
        <w:rPr>
          <w:iCs/>
        </w:rPr>
        <w:t xml:space="preserve"> 0</w:t>
      </w:r>
    </w:p>
    <w:p w:rsidR="008747C4" w:rsidRDefault="008747C4" w:rsidP="008747C4">
      <w:pPr>
        <w:pStyle w:val="Zkladntext0"/>
        <w:pBdr>
          <w:bottom w:val="single" w:sz="4" w:space="1" w:color="auto"/>
        </w:pBdr>
        <w:spacing w:line="259" w:lineRule="auto"/>
      </w:pPr>
      <w:r w:rsidRPr="00890821">
        <w:rPr>
          <w:iCs/>
        </w:rPr>
        <w:t>ZDRŽAL SA:</w:t>
      </w:r>
      <w:r>
        <w:rPr>
          <w:iCs/>
        </w:rPr>
        <w:t xml:space="preserve"> 0</w:t>
      </w:r>
    </w:p>
    <w:p w:rsidR="00B4423B" w:rsidRDefault="00B86DAE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8747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19 – Rôzne – Deň obce</w:t>
      </w:r>
    </w:p>
    <w:p w:rsidR="00B4423B" w:rsidRPr="00B86DAE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>
        <w:t>Pani starostka oboznámila prítomných, že na oslavu Deň obce je všetko vybavené.</w:t>
      </w:r>
    </w:p>
    <w:p w:rsidR="00B4423B" w:rsidRDefault="00B86DAE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</w:t>
      </w:r>
      <w:r w:rsidR="008747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bodu č. 20 – Interpelácie poslancov</w:t>
      </w:r>
    </w:p>
    <w:p w:rsidR="00B4423B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 w:rsidRPr="008747C4">
        <w:rPr>
          <w:i/>
        </w:rPr>
        <w:t xml:space="preserve">Angelika </w:t>
      </w:r>
      <w:proofErr w:type="spellStart"/>
      <w:r w:rsidRPr="008747C4">
        <w:rPr>
          <w:i/>
        </w:rPr>
        <w:t>Csizmadia</w:t>
      </w:r>
      <w:proofErr w:type="spellEnd"/>
      <w:r w:rsidRPr="008747C4">
        <w:rPr>
          <w:i/>
        </w:rPr>
        <w:t>:</w:t>
      </w:r>
      <w:r>
        <w:rPr>
          <w:i/>
        </w:rPr>
        <w:t xml:space="preserve"> </w:t>
      </w:r>
      <w:r w:rsidRPr="008747C4">
        <w:t>Pr</w:t>
      </w:r>
      <w:r w:rsidR="00BB3FBD">
        <w:t xml:space="preserve">ečo je </w:t>
      </w:r>
      <w:r>
        <w:t>rozobratý plot</w:t>
      </w:r>
      <w:r w:rsidR="00BB3FBD">
        <w:t xml:space="preserve"> okolo detského ihriska</w:t>
      </w:r>
      <w:r>
        <w:t>?</w:t>
      </w:r>
    </w:p>
    <w:p w:rsidR="008747C4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>
        <w:rPr>
          <w:i/>
        </w:rPr>
        <w:t xml:space="preserve">Starostka: </w:t>
      </w:r>
      <w:r w:rsidR="00BB3FBD">
        <w:t>Bol roztrhaný, poškodený, potrebujeme ho opraviť, zvariť.</w:t>
      </w:r>
    </w:p>
    <w:p w:rsidR="008747C4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</w:p>
    <w:p w:rsidR="008747C4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 w:rsidRPr="008747C4">
        <w:rPr>
          <w:i/>
        </w:rPr>
        <w:t xml:space="preserve">Andrea </w:t>
      </w:r>
      <w:proofErr w:type="spellStart"/>
      <w:r w:rsidRPr="008747C4">
        <w:rPr>
          <w:i/>
        </w:rPr>
        <w:t>Dobai</w:t>
      </w:r>
      <w:proofErr w:type="spellEnd"/>
      <w:r w:rsidRPr="008747C4">
        <w:rPr>
          <w:i/>
        </w:rPr>
        <w:t>:</w:t>
      </w:r>
      <w:r>
        <w:t xml:space="preserve"> Nehľadala Vás Ildikó </w:t>
      </w:r>
      <w:proofErr w:type="spellStart"/>
      <w:r>
        <w:t>Babindaiová</w:t>
      </w:r>
      <w:proofErr w:type="spellEnd"/>
      <w:r>
        <w:t xml:space="preserve">? Hovorila, že v nájomných bytoch </w:t>
      </w:r>
      <w:r w:rsidR="00BB3FBD">
        <w:t xml:space="preserve">sú </w:t>
      </w:r>
      <w:r>
        <w:t>steny plesnivé.</w:t>
      </w:r>
    </w:p>
    <w:p w:rsidR="008747C4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 w:rsidRPr="008747C4">
        <w:rPr>
          <w:i/>
        </w:rPr>
        <w:t>Starostka:</w:t>
      </w:r>
      <w:r>
        <w:t xml:space="preserve"> Áno, vieme o tom, každý byt má rekuperáciu, nájomníci by mali </w:t>
      </w:r>
      <w:r w:rsidR="00BB3FBD">
        <w:t>túto formu vetrania používať</w:t>
      </w:r>
      <w:r>
        <w:t>.</w:t>
      </w:r>
      <w:r w:rsidR="00BB3FBD">
        <w:t xml:space="preserve"> Tento problém bol cca. pred rokom riešený takou formou, že sme si zavolali riaditeľa firmy, ktorá stavala bytovky, aby sa k tomu vyjadril. Problém sa týka iba 1. domu. Boli sme si to overiť v ostatných bytovkách. Tam nikto nemá tento problém. Nájomníci boli upozornení, aby vetrací systém používali intenzívnejšie.</w:t>
      </w:r>
    </w:p>
    <w:p w:rsidR="008747C4" w:rsidRPr="008747C4" w:rsidRDefault="008747C4" w:rsidP="007B0F21">
      <w:pPr>
        <w:pStyle w:val="Zkladntext0"/>
        <w:pBdr>
          <w:bottom w:val="single" w:sz="4" w:space="4" w:color="000000"/>
        </w:pBdr>
        <w:spacing w:line="259" w:lineRule="auto"/>
      </w:pPr>
      <w:r w:rsidRPr="008747C4">
        <w:rPr>
          <w:i/>
        </w:rPr>
        <w:t xml:space="preserve">Angelika </w:t>
      </w:r>
      <w:proofErr w:type="spellStart"/>
      <w:r w:rsidRPr="008747C4">
        <w:rPr>
          <w:i/>
        </w:rPr>
        <w:t>Csizmadia</w:t>
      </w:r>
      <w:proofErr w:type="spellEnd"/>
      <w:r w:rsidRPr="008747C4">
        <w:rPr>
          <w:i/>
        </w:rPr>
        <w:t>:</w:t>
      </w:r>
      <w:r>
        <w:t xml:space="preserve"> Býva tam aj môj brat, používa rekuperáciu a nemá žiadny problém.</w:t>
      </w:r>
    </w:p>
    <w:p w:rsidR="00B4423B" w:rsidRDefault="00B86DAE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Záver</w:t>
      </w:r>
    </w:p>
    <w:p w:rsidR="008747C4" w:rsidRPr="00A600C7" w:rsidRDefault="008747C4" w:rsidP="008747C4">
      <w:pPr>
        <w:pStyle w:val="Zkladntext0"/>
        <w:spacing w:line="252" w:lineRule="auto"/>
      </w:pPr>
      <w:r w:rsidRPr="00A600C7">
        <w:t>Týmto bol program zasadnutia vyčerpaný. Zo strany poslancov ďalšie pripomienky, ani návrhy neodzneli. Starostka obce ukončila zasadnutie.</w:t>
      </w:r>
    </w:p>
    <w:p w:rsidR="008747C4" w:rsidRDefault="008747C4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747C4" w:rsidRDefault="008747C4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747C4" w:rsidRDefault="008747C4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747C4" w:rsidRDefault="008747C4" w:rsidP="008747C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747C4" w:rsidRDefault="008747C4" w:rsidP="008747C4">
      <w:pPr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Zo dňa: 12.06 2025, v Obide</w:t>
      </w:r>
    </w:p>
    <w:p w:rsidR="00B4423B" w:rsidRDefault="00B86DAE" w:rsidP="008747C4">
      <w:pPr>
        <w:tabs>
          <w:tab w:val="left" w:pos="283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Vyhotovil: </w:t>
      </w:r>
      <w:r w:rsidR="008747C4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Ing. </w:t>
      </w:r>
      <w:r w:rsidR="008747C4">
        <w:rPr>
          <w:rFonts w:ascii="Times New Roman" w:hAnsi="Times New Roman" w:cs="Times New Roman"/>
          <w:i/>
          <w:iCs/>
          <w:sz w:val="24"/>
          <w:szCs w:val="24"/>
        </w:rPr>
        <w:t>Bernadett Izrael</w:t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  <w:t>Podpis:</w:t>
      </w:r>
    </w:p>
    <w:p w:rsidR="008747C4" w:rsidRDefault="008747C4" w:rsidP="008747C4">
      <w:pPr>
        <w:tabs>
          <w:tab w:val="left" w:pos="283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Overovatelia zápisnice: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>Tomáš Páldi</w:t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  <w:t>Podpis:</w:t>
      </w:r>
    </w:p>
    <w:p w:rsidR="008747C4" w:rsidRDefault="008747C4" w:rsidP="008747C4">
      <w:pPr>
        <w:tabs>
          <w:tab w:val="left" w:pos="283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>Andrea Dobai</w:t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B1EE1">
        <w:rPr>
          <w:rFonts w:ascii="Times New Roman" w:hAnsi="Times New Roman" w:cs="Times New Roman"/>
          <w:i/>
          <w:iCs/>
          <w:sz w:val="24"/>
          <w:szCs w:val="24"/>
        </w:rPr>
        <w:tab/>
        <w:t>Podpis:</w:t>
      </w:r>
    </w:p>
    <w:p w:rsidR="008747C4" w:rsidRDefault="008747C4">
      <w:pPr>
        <w:jc w:val="both"/>
      </w:pPr>
    </w:p>
    <w:sectPr w:rsidR="008747C4">
      <w:headerReference w:type="default" r:id="rId8"/>
      <w:footerReference w:type="default" r:id="rId9"/>
      <w:pgSz w:w="11906" w:h="16838"/>
      <w:pgMar w:top="1276" w:right="1417" w:bottom="851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F8A" w:rsidRDefault="00981F8A">
      <w:pPr>
        <w:spacing w:after="0" w:line="240" w:lineRule="auto"/>
      </w:pPr>
      <w:r>
        <w:separator/>
      </w:r>
    </w:p>
  </w:endnote>
  <w:endnote w:type="continuationSeparator" w:id="0">
    <w:p w:rsidR="00981F8A" w:rsidRDefault="0098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933742"/>
      <w:docPartObj>
        <w:docPartGallery w:val="Page Numbers (Bottom of Page)"/>
        <w:docPartUnique/>
      </w:docPartObj>
    </w:sdtPr>
    <w:sdtEndPr/>
    <w:sdtContent>
      <w:p w:rsidR="00450BD5" w:rsidRDefault="00450BD5">
        <w:pPr>
          <w:pStyle w:val="Pta"/>
          <w:jc w:val="right"/>
        </w:pPr>
        <w:r w:rsidRPr="00450BD5">
          <w:rPr>
            <w:rFonts w:ascii="Times New Roman" w:hAnsi="Times New Roman" w:cs="Times New Roman"/>
            <w:sz w:val="24"/>
          </w:rPr>
          <w:fldChar w:fldCharType="begin"/>
        </w:r>
        <w:r w:rsidRPr="00450BD5">
          <w:rPr>
            <w:rFonts w:ascii="Times New Roman" w:hAnsi="Times New Roman" w:cs="Times New Roman"/>
            <w:sz w:val="24"/>
          </w:rPr>
          <w:instrText>PAGE   \* MERGEFORMAT</w:instrText>
        </w:r>
        <w:r w:rsidRPr="00450BD5">
          <w:rPr>
            <w:rFonts w:ascii="Times New Roman" w:hAnsi="Times New Roman" w:cs="Times New Roman"/>
            <w:sz w:val="24"/>
          </w:rPr>
          <w:fldChar w:fldCharType="separate"/>
        </w:r>
        <w:r w:rsidRPr="00450BD5">
          <w:rPr>
            <w:rFonts w:ascii="Times New Roman" w:hAnsi="Times New Roman" w:cs="Times New Roman"/>
            <w:sz w:val="24"/>
          </w:rPr>
          <w:t>2</w:t>
        </w:r>
        <w:r w:rsidRPr="00450BD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50BD5" w:rsidRDefault="00450B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F8A" w:rsidRDefault="00981F8A">
      <w:pPr>
        <w:spacing w:after="0" w:line="240" w:lineRule="auto"/>
      </w:pPr>
      <w:r>
        <w:separator/>
      </w:r>
    </w:p>
  </w:footnote>
  <w:footnote w:type="continuationSeparator" w:id="0">
    <w:p w:rsidR="00981F8A" w:rsidRDefault="0098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23B" w:rsidRDefault="00B86DAE">
    <w:pPr>
      <w:spacing w:after="0"/>
      <w:rPr>
        <w:rFonts w:ascii="Algerian" w:hAnsi="Algerian"/>
        <w:b/>
        <w:i/>
        <w:iCs/>
        <w:sz w:val="44"/>
        <w:szCs w:val="44"/>
      </w:rPr>
    </w:pPr>
    <w:r>
      <w:rPr>
        <w:noProof/>
      </w:rPr>
      <w:drawing>
        <wp:anchor distT="0" distB="0" distL="114300" distR="114300" simplePos="0" relativeHeight="9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-205105</wp:posOffset>
          </wp:positionV>
          <wp:extent cx="742950" cy="767715"/>
          <wp:effectExtent l="0" t="0" r="0" b="0"/>
          <wp:wrapTight wrapText="bothSides">
            <wp:wrapPolygon edited="0">
              <wp:start x="-107" y="0"/>
              <wp:lineTo x="-107" y="20732"/>
              <wp:lineTo x="21022" y="20732"/>
              <wp:lineTo x="21022" y="0"/>
              <wp:lineTo x="-107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  <w:b/>
        <w:i/>
        <w:iCs/>
        <w:sz w:val="44"/>
        <w:szCs w:val="44"/>
      </w:rPr>
      <w:t xml:space="preserve">             </w:t>
    </w:r>
    <w:r>
      <w:rPr>
        <w:rFonts w:ascii="Algerian" w:hAnsi="Algerian"/>
        <w:b/>
        <w:i/>
        <w:iCs/>
        <w:sz w:val="44"/>
        <w:szCs w:val="44"/>
      </w:rPr>
      <w:tab/>
    </w:r>
    <w:r>
      <w:rPr>
        <w:rFonts w:ascii="Algerian" w:hAnsi="Algerian"/>
        <w:b/>
        <w:i/>
        <w:iCs/>
        <w:sz w:val="44"/>
        <w:szCs w:val="44"/>
      </w:rPr>
      <w:tab/>
      <w:t xml:space="preserve"> OBEC OBID</w:t>
    </w:r>
  </w:p>
  <w:p w:rsidR="00B4423B" w:rsidRDefault="00B86DAE">
    <w:pPr>
      <w:spacing w:after="0"/>
      <w:ind w:left="1416" w:firstLine="708"/>
      <w:rPr>
        <w:rFonts w:ascii="Algerian" w:hAnsi="Algerian"/>
        <w:b/>
        <w:i/>
        <w:iCs/>
        <w:sz w:val="44"/>
        <w:szCs w:val="44"/>
      </w:rPr>
    </w:pPr>
    <w:r>
      <w:rPr>
        <w:rFonts w:ascii="Algerian" w:hAnsi="Algerian"/>
        <w:b/>
        <w:i/>
        <w:iCs/>
        <w:sz w:val="44"/>
        <w:szCs w:val="44"/>
      </w:rPr>
      <w:t xml:space="preserve">        </w:t>
    </w:r>
    <w:r>
      <w:rPr>
        <w:rFonts w:ascii="Algerian" w:hAnsi="Algerian"/>
        <w:b/>
        <w:i/>
        <w:iCs/>
        <w:sz w:val="44"/>
        <w:szCs w:val="44"/>
      </w:rPr>
      <w:tab/>
      <w:t xml:space="preserve">  </w:t>
    </w:r>
    <w:r>
      <w:rPr>
        <w:rFonts w:ascii="Arial" w:hAnsi="Arial"/>
        <w:b/>
        <w:i/>
        <w:iCs/>
        <w:sz w:val="24"/>
        <w:szCs w:val="24"/>
      </w:rPr>
      <w:t>Kráľa Štefana 57</w:t>
    </w:r>
  </w:p>
  <w:p w:rsidR="00B4423B" w:rsidRDefault="00B86DAE">
    <w:pPr>
      <w:spacing w:after="0"/>
      <w:rPr>
        <w:rFonts w:ascii="Arial" w:hAnsi="Arial"/>
        <w:b/>
        <w:i/>
        <w:iCs/>
        <w:sz w:val="24"/>
        <w:szCs w:val="24"/>
      </w:rPr>
    </w:pPr>
    <w:r>
      <w:rPr>
        <w:rFonts w:ascii="Arial" w:hAnsi="Arial"/>
        <w:b/>
        <w:i/>
        <w:iCs/>
        <w:sz w:val="24"/>
        <w:szCs w:val="24"/>
      </w:rPr>
      <w:t xml:space="preserve">                         </w:t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</w:rPr>
      <w:tab/>
    </w:r>
    <w:r>
      <w:rPr>
        <w:rFonts w:ascii="Arial" w:hAnsi="Arial"/>
        <w:b/>
        <w:i/>
        <w:iCs/>
      </w:rPr>
      <w:tab/>
      <w:t xml:space="preserve">      </w:t>
    </w:r>
    <w:r>
      <w:rPr>
        <w:rFonts w:ascii="Arial" w:hAnsi="Arial"/>
        <w:b/>
        <w:i/>
        <w:iCs/>
        <w:sz w:val="24"/>
        <w:szCs w:val="24"/>
      </w:rPr>
      <w:t>943 04 Obid</w:t>
    </w:r>
  </w:p>
  <w:p w:rsidR="00B4423B" w:rsidRDefault="00B4423B">
    <w:pPr>
      <w:rPr>
        <w:rFonts w:ascii="Arial" w:hAnsi="Arial"/>
        <w:b/>
        <w:i/>
        <w:iCs/>
      </w:rPr>
    </w:pPr>
  </w:p>
  <w:p w:rsidR="00B4423B" w:rsidRDefault="00B442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73F"/>
    <w:multiLevelType w:val="multilevel"/>
    <w:tmpl w:val="FFC03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374F8"/>
    <w:multiLevelType w:val="multilevel"/>
    <w:tmpl w:val="1F846E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94FA4"/>
    <w:multiLevelType w:val="multilevel"/>
    <w:tmpl w:val="0D723A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4C3B"/>
    <w:multiLevelType w:val="multilevel"/>
    <w:tmpl w:val="7A465B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573448B"/>
    <w:multiLevelType w:val="multilevel"/>
    <w:tmpl w:val="B9F0D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A36D16"/>
    <w:multiLevelType w:val="multilevel"/>
    <w:tmpl w:val="7DAA54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33B7B"/>
    <w:multiLevelType w:val="multilevel"/>
    <w:tmpl w:val="1DC80B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97506"/>
    <w:multiLevelType w:val="multilevel"/>
    <w:tmpl w:val="6A301836"/>
    <w:lvl w:ilvl="0">
      <w:start w:val="2"/>
      <w:numFmt w:val="decimal"/>
      <w:lvlText w:val="%1"/>
      <w:lvlJc w:val="left"/>
      <w:pPr>
        <w:ind w:left="360" w:hanging="360"/>
      </w:pPr>
      <w:rPr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color w:val="auto"/>
      </w:rPr>
    </w:lvl>
  </w:abstractNum>
  <w:abstractNum w:abstractNumId="8" w15:restartNumberingAfterBreak="0">
    <w:nsid w:val="7C843770"/>
    <w:multiLevelType w:val="multilevel"/>
    <w:tmpl w:val="F0CA1A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B"/>
    <w:rsid w:val="00050A68"/>
    <w:rsid w:val="000926AA"/>
    <w:rsid w:val="001444D1"/>
    <w:rsid w:val="001B1EE1"/>
    <w:rsid w:val="001E7E37"/>
    <w:rsid w:val="002409B8"/>
    <w:rsid w:val="0026130A"/>
    <w:rsid w:val="002C2126"/>
    <w:rsid w:val="00310A88"/>
    <w:rsid w:val="0031650F"/>
    <w:rsid w:val="00356CB8"/>
    <w:rsid w:val="00394DAC"/>
    <w:rsid w:val="00441E60"/>
    <w:rsid w:val="00450BD5"/>
    <w:rsid w:val="00465A30"/>
    <w:rsid w:val="00606415"/>
    <w:rsid w:val="00665439"/>
    <w:rsid w:val="006819F7"/>
    <w:rsid w:val="006C3D5B"/>
    <w:rsid w:val="006E4085"/>
    <w:rsid w:val="006F570A"/>
    <w:rsid w:val="007457EF"/>
    <w:rsid w:val="007B0F21"/>
    <w:rsid w:val="00822278"/>
    <w:rsid w:val="008300E1"/>
    <w:rsid w:val="008747C4"/>
    <w:rsid w:val="0087787A"/>
    <w:rsid w:val="008B036C"/>
    <w:rsid w:val="008D4B39"/>
    <w:rsid w:val="008D5CD6"/>
    <w:rsid w:val="00981F8A"/>
    <w:rsid w:val="00A04B96"/>
    <w:rsid w:val="00A603C3"/>
    <w:rsid w:val="00A91532"/>
    <w:rsid w:val="00B4423B"/>
    <w:rsid w:val="00B86DAE"/>
    <w:rsid w:val="00BA1923"/>
    <w:rsid w:val="00BB3FBD"/>
    <w:rsid w:val="00BE0902"/>
    <w:rsid w:val="00BE20B5"/>
    <w:rsid w:val="00C26CF6"/>
    <w:rsid w:val="00D55E61"/>
    <w:rsid w:val="00D66155"/>
    <w:rsid w:val="00DF663E"/>
    <w:rsid w:val="00E02E73"/>
    <w:rsid w:val="00E11898"/>
    <w:rsid w:val="00E311EF"/>
    <w:rsid w:val="00ED4837"/>
    <w:rsid w:val="00F15AED"/>
    <w:rsid w:val="00F24519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65CE"/>
  <w15:docId w15:val="{33B7D77C-1B6C-4279-82EB-0421DF3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qFormat/>
    <w:rsid w:val="00F77A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1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F77AA3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zovChar">
    <w:name w:val="Názov Char"/>
    <w:basedOn w:val="Predvolenpsmoodseku"/>
    <w:link w:val="Nzov"/>
    <w:qFormat/>
    <w:rsid w:val="00F77AA3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F77A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560E56"/>
  </w:style>
  <w:style w:type="character" w:customStyle="1" w:styleId="PtaChar">
    <w:name w:val="Päta Char"/>
    <w:basedOn w:val="Predvolenpsmoodseku"/>
    <w:link w:val="Pta"/>
    <w:uiPriority w:val="99"/>
    <w:qFormat/>
    <w:rsid w:val="00560E56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4103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Predvolenpsmoodseku"/>
    <w:uiPriority w:val="99"/>
    <w:unhideWhenUsed/>
    <w:rsid w:val="00E67CE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161F90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161F90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F0379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1713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CA09BA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010DF9"/>
    <w:rPr>
      <w:b/>
      <w:bCs/>
    </w:rPr>
  </w:style>
  <w:style w:type="character" w:customStyle="1" w:styleId="ListLabel1">
    <w:name w:val="ListLabel 1"/>
    <w:qFormat/>
    <w:rPr>
      <w:rFonts w:eastAsia="Times New Roman" w:cs="Times New Roman"/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auto"/>
    </w:rPr>
  </w:style>
  <w:style w:type="character" w:customStyle="1" w:styleId="ListLabel5">
    <w:name w:val="ListLabel 5"/>
    <w:qFormat/>
    <w:rPr>
      <w:b/>
      <w:color w:val="auto"/>
    </w:rPr>
  </w:style>
  <w:style w:type="character" w:customStyle="1" w:styleId="ListLabel6">
    <w:name w:val="ListLabel 6"/>
    <w:qFormat/>
    <w:rPr>
      <w:b/>
      <w:color w:val="auto"/>
    </w:rPr>
  </w:style>
  <w:style w:type="character" w:customStyle="1" w:styleId="ListLabel7">
    <w:name w:val="ListLabel 7"/>
    <w:qFormat/>
    <w:rPr>
      <w:b/>
      <w:color w:val="auto"/>
    </w:rPr>
  </w:style>
  <w:style w:type="character" w:customStyle="1" w:styleId="ListLabel8">
    <w:name w:val="ListLabel 8"/>
    <w:qFormat/>
    <w:rPr>
      <w:b/>
      <w:color w:val="auto"/>
    </w:rPr>
  </w:style>
  <w:style w:type="character" w:customStyle="1" w:styleId="ListLabel9">
    <w:name w:val="ListLabel 9"/>
    <w:qFormat/>
    <w:rPr>
      <w:b/>
      <w:color w:val="auto"/>
    </w:rPr>
  </w:style>
  <w:style w:type="character" w:customStyle="1" w:styleId="ListLabel10">
    <w:name w:val="ListLabel 10"/>
    <w:qFormat/>
    <w:rPr>
      <w:b/>
      <w:color w:val="auto"/>
    </w:rPr>
  </w:style>
  <w:style w:type="character" w:customStyle="1" w:styleId="ListLabel11">
    <w:name w:val="ListLabel 11"/>
    <w:qFormat/>
    <w:rPr>
      <w:b/>
      <w:color w:val="auto"/>
    </w:rPr>
  </w:style>
  <w:style w:type="character" w:customStyle="1" w:styleId="ListLabel12">
    <w:name w:val="ListLabel 12"/>
    <w:qFormat/>
    <w:rPr>
      <w:b/>
      <w:color w:val="auto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Heading">
    <w:name w:val="Heading"/>
    <w:basedOn w:val="Normlny"/>
    <w:next w:val="Zkladntext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0">
    <w:name w:val="Body Text"/>
    <w:basedOn w:val="Normlny"/>
    <w:rsid w:val="00F77A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">
    <w:name w:val="List"/>
    <w:basedOn w:val="Zkladntext0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D50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F77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560E5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410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161F90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2F0379"/>
    <w:rPr>
      <w:b/>
      <w:bCs/>
    </w:rPr>
  </w:style>
  <w:style w:type="paragraph" w:customStyle="1" w:styleId="Zkladntext">
    <w:name w:val="Základní text"/>
    <w:basedOn w:val="Normlny"/>
    <w:link w:val="ZkladntextChar"/>
    <w:qFormat/>
    <w:rsid w:val="009753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514344"/>
    <w:rPr>
      <w:rFonts w:ascii="Cambria" w:eastAsia="Calibri" w:hAnsi="Cambria" w:cs="Cambria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CCF3-477A-41A1-AA78-583A4B08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9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VAJDA Monika</cp:lastModifiedBy>
  <cp:revision>28</cp:revision>
  <cp:lastPrinted>2025-06-30T10:53:00Z</cp:lastPrinted>
  <dcterms:created xsi:type="dcterms:W3CDTF">2025-06-25T09:03:00Z</dcterms:created>
  <dcterms:modified xsi:type="dcterms:W3CDTF">2026-04-27T08:26:00Z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